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1CE" w:rsidRPr="003743E0" w:rsidRDefault="009411CE" w:rsidP="009411CE">
      <w:pPr>
        <w:widowControl w:val="0"/>
        <w:autoSpaceDE w:val="0"/>
        <w:autoSpaceDN w:val="0"/>
        <w:adjustRightInd w:val="0"/>
        <w:rPr>
          <w:rFonts w:ascii="Arial" w:hAnsi="Arial" w:cs="Arial"/>
          <w:sz w:val="22"/>
          <w:szCs w:val="22"/>
        </w:rPr>
      </w:pPr>
      <w:bookmarkStart w:id="0" w:name="_GoBack"/>
      <w:bookmarkEnd w:id="0"/>
      <w:r>
        <w:rPr>
          <w:rFonts w:ascii="Arial" w:hAnsi="Arial" w:cs="Arial"/>
          <w:sz w:val="22"/>
          <w:szCs w:val="22"/>
        </w:rPr>
        <w:t>Příloha č. 3 Výzvy</w:t>
      </w:r>
    </w:p>
    <w:p w:rsidR="009411CE" w:rsidRPr="003743E0" w:rsidRDefault="009411CE" w:rsidP="009411CE">
      <w:pPr>
        <w:pStyle w:val="Nadpis9"/>
        <w:tabs>
          <w:tab w:val="left" w:pos="284"/>
          <w:tab w:val="left" w:pos="567"/>
          <w:tab w:val="left" w:pos="4820"/>
        </w:tabs>
        <w:ind w:left="567" w:hanging="567"/>
        <w:jc w:val="center"/>
        <w:rPr>
          <w:rFonts w:ascii="Arial" w:hAnsi="Arial" w:cs="Arial"/>
          <w:b/>
          <w:i w:val="0"/>
          <w:sz w:val="22"/>
          <w:szCs w:val="22"/>
        </w:rPr>
      </w:pPr>
      <w:r>
        <w:rPr>
          <w:rFonts w:ascii="Arial" w:hAnsi="Arial" w:cs="Arial"/>
          <w:b/>
          <w:i w:val="0"/>
          <w:sz w:val="22"/>
          <w:szCs w:val="22"/>
        </w:rPr>
        <w:t xml:space="preserve">NÁVRH </w:t>
      </w:r>
      <w:r w:rsidRPr="003743E0">
        <w:rPr>
          <w:rFonts w:ascii="Arial" w:hAnsi="Arial" w:cs="Arial"/>
          <w:b/>
          <w:i w:val="0"/>
          <w:sz w:val="22"/>
          <w:szCs w:val="22"/>
        </w:rPr>
        <w:t>SMLOUV</w:t>
      </w:r>
      <w:r>
        <w:rPr>
          <w:rFonts w:ascii="Arial" w:hAnsi="Arial" w:cs="Arial"/>
          <w:b/>
          <w:i w:val="0"/>
          <w:sz w:val="22"/>
          <w:szCs w:val="22"/>
        </w:rPr>
        <w:t>Y</w:t>
      </w:r>
      <w:r w:rsidRPr="003743E0">
        <w:rPr>
          <w:rFonts w:ascii="Arial" w:hAnsi="Arial" w:cs="Arial"/>
          <w:b/>
          <w:i w:val="0"/>
          <w:sz w:val="22"/>
          <w:szCs w:val="22"/>
        </w:rPr>
        <w:t xml:space="preserve"> O POSKYTOVÁNÍ SLUŽEB</w:t>
      </w:r>
    </w:p>
    <w:p w:rsidR="009411CE" w:rsidRPr="003743E0" w:rsidRDefault="009411CE" w:rsidP="009411CE">
      <w:pPr>
        <w:ind w:left="567" w:hanging="567"/>
        <w:rPr>
          <w:rFonts w:ascii="Arial" w:hAnsi="Arial" w:cs="Arial"/>
          <w:sz w:val="22"/>
          <w:szCs w:val="22"/>
        </w:rPr>
      </w:pPr>
    </w:p>
    <w:p w:rsidR="009411CE" w:rsidRPr="003743E0" w:rsidRDefault="009411CE" w:rsidP="009411CE">
      <w:pPr>
        <w:tabs>
          <w:tab w:val="left" w:pos="284"/>
          <w:tab w:val="left" w:pos="567"/>
          <w:tab w:val="left" w:pos="4820"/>
        </w:tabs>
        <w:ind w:left="567" w:hanging="567"/>
        <w:jc w:val="center"/>
        <w:rPr>
          <w:rFonts w:ascii="Arial" w:hAnsi="Arial" w:cs="Arial"/>
          <w:sz w:val="22"/>
          <w:szCs w:val="22"/>
        </w:rPr>
      </w:pPr>
      <w:r w:rsidRPr="003743E0">
        <w:rPr>
          <w:rFonts w:ascii="Arial" w:hAnsi="Arial" w:cs="Arial"/>
          <w:sz w:val="22"/>
          <w:szCs w:val="22"/>
        </w:rPr>
        <w:t>uzavřená</w:t>
      </w:r>
    </w:p>
    <w:p w:rsidR="009411CE" w:rsidRPr="003743E0" w:rsidRDefault="009411CE" w:rsidP="009411CE">
      <w:pPr>
        <w:ind w:left="567" w:hanging="567"/>
        <w:jc w:val="center"/>
        <w:rPr>
          <w:rFonts w:ascii="Arial" w:hAnsi="Arial" w:cs="Arial"/>
          <w:sz w:val="22"/>
          <w:szCs w:val="22"/>
        </w:rPr>
      </w:pPr>
      <w:r w:rsidRPr="003743E0">
        <w:rPr>
          <w:rFonts w:ascii="Arial" w:hAnsi="Arial" w:cs="Arial"/>
          <w:sz w:val="22"/>
          <w:szCs w:val="22"/>
        </w:rPr>
        <w:t>podle § 1746 odst. 2 zákona č. 89/2012 Sb., občanský zákoník,</w:t>
      </w:r>
    </w:p>
    <w:p w:rsidR="009411CE" w:rsidRPr="003743E0" w:rsidRDefault="009411CE" w:rsidP="009411CE">
      <w:pPr>
        <w:ind w:left="567" w:hanging="567"/>
        <w:jc w:val="center"/>
        <w:rPr>
          <w:rFonts w:ascii="Arial" w:hAnsi="Arial" w:cs="Arial"/>
          <w:sz w:val="22"/>
          <w:szCs w:val="22"/>
        </w:rPr>
      </w:pPr>
      <w:r w:rsidRPr="003743E0">
        <w:rPr>
          <w:rFonts w:ascii="Arial" w:hAnsi="Arial" w:cs="Arial"/>
          <w:sz w:val="22"/>
          <w:szCs w:val="22"/>
        </w:rPr>
        <w:t xml:space="preserve">ve znění pozdějších předpisů, (dále jen </w:t>
      </w:r>
      <w:r w:rsidRPr="003743E0">
        <w:rPr>
          <w:rFonts w:ascii="Arial" w:hAnsi="Arial" w:cs="Arial"/>
          <w:bCs/>
          <w:sz w:val="22"/>
          <w:szCs w:val="22"/>
        </w:rPr>
        <w:t>„</w:t>
      </w:r>
      <w:r w:rsidRPr="003743E0">
        <w:rPr>
          <w:rFonts w:ascii="Arial" w:hAnsi="Arial" w:cs="Arial"/>
          <w:b/>
          <w:bCs/>
          <w:sz w:val="22"/>
          <w:szCs w:val="22"/>
        </w:rPr>
        <w:t>občanský zákoník</w:t>
      </w:r>
      <w:r w:rsidRPr="003743E0">
        <w:rPr>
          <w:rFonts w:ascii="Arial" w:hAnsi="Arial" w:cs="Arial"/>
          <w:bCs/>
          <w:sz w:val="22"/>
          <w:szCs w:val="22"/>
        </w:rPr>
        <w:t>“</w:t>
      </w:r>
      <w:r w:rsidRPr="003743E0">
        <w:rPr>
          <w:rFonts w:ascii="Arial" w:hAnsi="Arial" w:cs="Arial"/>
          <w:sz w:val="22"/>
          <w:szCs w:val="22"/>
        </w:rPr>
        <w:t>)</w:t>
      </w:r>
    </w:p>
    <w:p w:rsidR="009411CE" w:rsidRPr="003743E0" w:rsidRDefault="009411CE" w:rsidP="009411CE">
      <w:pPr>
        <w:ind w:left="567" w:hanging="567"/>
        <w:jc w:val="center"/>
        <w:rPr>
          <w:rFonts w:ascii="Arial" w:hAnsi="Arial" w:cs="Arial"/>
          <w:sz w:val="22"/>
          <w:szCs w:val="22"/>
        </w:rPr>
      </w:pPr>
      <w:r w:rsidRPr="003743E0">
        <w:rPr>
          <w:rFonts w:ascii="Arial" w:hAnsi="Arial" w:cs="Arial"/>
          <w:sz w:val="22"/>
          <w:szCs w:val="22"/>
        </w:rPr>
        <w:t>(dále jen „</w:t>
      </w:r>
      <w:r w:rsidRPr="003743E0">
        <w:rPr>
          <w:rFonts w:ascii="Arial" w:hAnsi="Arial" w:cs="Arial"/>
          <w:b/>
          <w:bCs/>
          <w:sz w:val="22"/>
          <w:szCs w:val="22"/>
        </w:rPr>
        <w:t>smlouva</w:t>
      </w:r>
      <w:r w:rsidRPr="003743E0">
        <w:rPr>
          <w:rFonts w:ascii="Arial" w:hAnsi="Arial" w:cs="Arial"/>
          <w:sz w:val="22"/>
          <w:szCs w:val="22"/>
        </w:rPr>
        <w:t>“)</w:t>
      </w:r>
    </w:p>
    <w:p w:rsidR="009411CE" w:rsidRPr="003743E0" w:rsidRDefault="009411CE" w:rsidP="009411CE">
      <w:pPr>
        <w:tabs>
          <w:tab w:val="left" w:pos="284"/>
          <w:tab w:val="left" w:pos="567"/>
          <w:tab w:val="left" w:pos="4820"/>
        </w:tabs>
        <w:ind w:left="567" w:hanging="567"/>
        <w:jc w:val="center"/>
        <w:rPr>
          <w:rFonts w:ascii="Arial" w:hAnsi="Arial" w:cs="Arial"/>
          <w:sz w:val="22"/>
          <w:szCs w:val="22"/>
        </w:rPr>
      </w:pPr>
    </w:p>
    <w:p w:rsidR="009411CE" w:rsidRPr="003743E0" w:rsidRDefault="009411CE" w:rsidP="009411CE">
      <w:pPr>
        <w:tabs>
          <w:tab w:val="left" w:pos="284"/>
          <w:tab w:val="left" w:pos="567"/>
          <w:tab w:val="left" w:pos="4820"/>
        </w:tabs>
        <w:ind w:left="567" w:hanging="567"/>
        <w:jc w:val="center"/>
        <w:rPr>
          <w:rFonts w:ascii="Arial" w:hAnsi="Arial" w:cs="Arial"/>
          <w:bCs/>
          <w:sz w:val="22"/>
          <w:szCs w:val="22"/>
        </w:rPr>
      </w:pPr>
    </w:p>
    <w:p w:rsidR="009411CE" w:rsidRPr="003743E0" w:rsidRDefault="009411CE" w:rsidP="009411CE">
      <w:pPr>
        <w:pStyle w:val="AAALNEK"/>
        <w:tabs>
          <w:tab w:val="clear" w:pos="644"/>
        </w:tabs>
        <w:spacing w:before="0" w:after="0"/>
        <w:ind w:left="567" w:hanging="567"/>
        <w:jc w:val="center"/>
        <w:rPr>
          <w:rFonts w:ascii="Arial" w:hAnsi="Arial" w:cs="Arial"/>
          <w:caps w:val="0"/>
          <w:sz w:val="22"/>
          <w:szCs w:val="22"/>
        </w:rPr>
      </w:pPr>
      <w:r w:rsidRPr="003743E0">
        <w:rPr>
          <w:rFonts w:ascii="Arial" w:hAnsi="Arial" w:cs="Arial"/>
          <w:caps w:val="0"/>
          <w:sz w:val="22"/>
          <w:szCs w:val="22"/>
        </w:rPr>
        <w:t>Článek I.</w:t>
      </w:r>
    </w:p>
    <w:p w:rsidR="009411CE" w:rsidRPr="003743E0" w:rsidRDefault="009411CE" w:rsidP="009411CE">
      <w:pPr>
        <w:pStyle w:val="AAALNEK"/>
        <w:tabs>
          <w:tab w:val="clear" w:pos="644"/>
        </w:tabs>
        <w:spacing w:before="0" w:after="0"/>
        <w:ind w:left="567" w:hanging="567"/>
        <w:jc w:val="center"/>
        <w:rPr>
          <w:rFonts w:ascii="Arial" w:hAnsi="Arial" w:cs="Arial"/>
          <w:caps w:val="0"/>
          <w:sz w:val="22"/>
          <w:szCs w:val="22"/>
        </w:rPr>
      </w:pPr>
      <w:r w:rsidRPr="003743E0">
        <w:rPr>
          <w:rFonts w:ascii="Arial" w:hAnsi="Arial" w:cs="Arial"/>
          <w:caps w:val="0"/>
          <w:sz w:val="22"/>
          <w:szCs w:val="22"/>
        </w:rPr>
        <w:t>Smluvní strany</w:t>
      </w:r>
    </w:p>
    <w:p w:rsidR="009411CE" w:rsidRPr="003743E0" w:rsidRDefault="009411CE" w:rsidP="009411CE">
      <w:pPr>
        <w:pStyle w:val="Firma"/>
        <w:spacing w:before="0"/>
        <w:ind w:left="567" w:hanging="567"/>
        <w:rPr>
          <w:rFonts w:ascii="Arial" w:hAnsi="Arial" w:cs="Arial"/>
          <w:b w:val="0"/>
          <w:sz w:val="22"/>
          <w:szCs w:val="22"/>
          <w:lang w:eastAsia="en-US"/>
        </w:rPr>
      </w:pPr>
    </w:p>
    <w:p w:rsidR="009411CE" w:rsidRPr="003743E0" w:rsidRDefault="009411CE" w:rsidP="009411CE">
      <w:pPr>
        <w:pStyle w:val="Firma"/>
        <w:spacing w:before="0"/>
        <w:ind w:left="567" w:hanging="567"/>
        <w:rPr>
          <w:rFonts w:ascii="Arial" w:hAnsi="Arial" w:cs="Arial"/>
          <w:sz w:val="22"/>
          <w:szCs w:val="22"/>
          <w:lang w:eastAsia="en-US"/>
        </w:rPr>
      </w:pPr>
      <w:r w:rsidRPr="003743E0">
        <w:rPr>
          <w:rFonts w:ascii="Arial" w:hAnsi="Arial" w:cs="Arial"/>
          <w:sz w:val="22"/>
          <w:szCs w:val="22"/>
          <w:lang w:eastAsia="en-US"/>
        </w:rPr>
        <w:t>Česká republika – Ministerstvo vnitra</w:t>
      </w:r>
    </w:p>
    <w:p w:rsidR="009411CE" w:rsidRPr="003743E0" w:rsidRDefault="009411CE" w:rsidP="009411CE">
      <w:pPr>
        <w:pStyle w:val="Zhlav"/>
        <w:tabs>
          <w:tab w:val="clear" w:pos="4536"/>
          <w:tab w:val="clear" w:pos="9072"/>
          <w:tab w:val="left" w:pos="2340"/>
        </w:tabs>
        <w:ind w:left="567" w:hanging="567"/>
        <w:rPr>
          <w:rFonts w:ascii="Arial" w:hAnsi="Arial" w:cs="Arial"/>
          <w:sz w:val="22"/>
          <w:szCs w:val="22"/>
        </w:rPr>
      </w:pPr>
      <w:r w:rsidRPr="003743E0">
        <w:rPr>
          <w:rFonts w:ascii="Arial" w:hAnsi="Arial" w:cs="Arial"/>
          <w:sz w:val="22"/>
          <w:szCs w:val="22"/>
        </w:rPr>
        <w:t>Sídlo:</w:t>
      </w:r>
      <w:r w:rsidRPr="003743E0">
        <w:rPr>
          <w:rFonts w:ascii="Arial" w:hAnsi="Arial" w:cs="Arial"/>
          <w:sz w:val="22"/>
          <w:szCs w:val="22"/>
        </w:rPr>
        <w:tab/>
      </w:r>
      <w:r w:rsidRPr="003743E0">
        <w:rPr>
          <w:rFonts w:ascii="Arial" w:hAnsi="Arial" w:cs="Arial"/>
          <w:sz w:val="22"/>
          <w:szCs w:val="22"/>
        </w:rPr>
        <w:tab/>
        <w:t>Nad Štolou 936/3, 170 34 Praha 7</w:t>
      </w:r>
    </w:p>
    <w:p w:rsidR="009411CE" w:rsidRPr="003743E0" w:rsidRDefault="009411CE" w:rsidP="009411CE">
      <w:pPr>
        <w:pStyle w:val="Zhlav"/>
        <w:tabs>
          <w:tab w:val="clear" w:pos="4536"/>
          <w:tab w:val="clear" w:pos="9072"/>
          <w:tab w:val="left" w:pos="2340"/>
        </w:tabs>
        <w:ind w:left="567" w:hanging="567"/>
        <w:rPr>
          <w:rFonts w:ascii="Arial" w:hAnsi="Arial" w:cs="Arial"/>
          <w:sz w:val="22"/>
          <w:szCs w:val="22"/>
        </w:rPr>
      </w:pPr>
      <w:r w:rsidRPr="003743E0">
        <w:rPr>
          <w:rFonts w:ascii="Arial" w:hAnsi="Arial" w:cs="Arial"/>
          <w:sz w:val="22"/>
          <w:szCs w:val="22"/>
        </w:rPr>
        <w:t>Kontaktní adresa:</w:t>
      </w:r>
      <w:r w:rsidRPr="003743E0">
        <w:rPr>
          <w:rFonts w:ascii="Arial" w:hAnsi="Arial" w:cs="Arial"/>
          <w:sz w:val="22"/>
          <w:szCs w:val="22"/>
        </w:rPr>
        <w:tab/>
        <w:t>Náměstí Hrdinů 1634/3, 140 21 Praha 4</w:t>
      </w:r>
    </w:p>
    <w:p w:rsidR="009411CE" w:rsidRPr="003743E0" w:rsidRDefault="009411CE" w:rsidP="009411CE">
      <w:pPr>
        <w:pStyle w:val="Zhlav"/>
        <w:tabs>
          <w:tab w:val="clear" w:pos="4536"/>
          <w:tab w:val="clear" w:pos="9072"/>
          <w:tab w:val="left" w:pos="2340"/>
        </w:tabs>
        <w:ind w:left="567" w:hanging="567"/>
        <w:rPr>
          <w:rFonts w:ascii="Arial" w:hAnsi="Arial" w:cs="Arial"/>
          <w:sz w:val="22"/>
          <w:szCs w:val="22"/>
        </w:rPr>
      </w:pPr>
      <w:r w:rsidRPr="003743E0">
        <w:rPr>
          <w:rFonts w:ascii="Arial" w:hAnsi="Arial" w:cs="Arial"/>
          <w:sz w:val="22"/>
          <w:szCs w:val="22"/>
        </w:rPr>
        <w:t>IČ:</w:t>
      </w:r>
      <w:r w:rsidRPr="003743E0">
        <w:rPr>
          <w:rFonts w:ascii="Arial" w:hAnsi="Arial" w:cs="Arial"/>
          <w:sz w:val="22"/>
          <w:szCs w:val="22"/>
        </w:rPr>
        <w:tab/>
      </w:r>
      <w:r w:rsidRPr="003743E0">
        <w:rPr>
          <w:rFonts w:ascii="Arial" w:hAnsi="Arial" w:cs="Arial"/>
          <w:sz w:val="22"/>
          <w:szCs w:val="22"/>
        </w:rPr>
        <w:tab/>
        <w:t>000 07 064</w:t>
      </w:r>
    </w:p>
    <w:p w:rsidR="009411CE" w:rsidRPr="003743E0" w:rsidRDefault="009411CE" w:rsidP="009411CE">
      <w:pPr>
        <w:tabs>
          <w:tab w:val="left" w:pos="2340"/>
        </w:tabs>
        <w:ind w:left="567" w:hanging="567"/>
        <w:rPr>
          <w:rFonts w:ascii="Arial" w:hAnsi="Arial" w:cs="Arial"/>
          <w:sz w:val="22"/>
          <w:szCs w:val="22"/>
        </w:rPr>
      </w:pPr>
      <w:r w:rsidRPr="003743E0">
        <w:rPr>
          <w:rFonts w:ascii="Arial" w:hAnsi="Arial" w:cs="Arial"/>
          <w:sz w:val="22"/>
          <w:szCs w:val="22"/>
        </w:rPr>
        <w:t>DIČ:</w:t>
      </w:r>
      <w:r w:rsidRPr="003743E0">
        <w:rPr>
          <w:rFonts w:ascii="Arial" w:hAnsi="Arial" w:cs="Arial"/>
          <w:sz w:val="22"/>
          <w:szCs w:val="22"/>
        </w:rPr>
        <w:tab/>
      </w:r>
      <w:r w:rsidRPr="003743E0">
        <w:rPr>
          <w:rFonts w:ascii="Arial" w:hAnsi="Arial" w:cs="Arial"/>
          <w:sz w:val="22"/>
          <w:szCs w:val="22"/>
        </w:rPr>
        <w:tab/>
        <w:t>CZ00007064</w:t>
      </w:r>
    </w:p>
    <w:p w:rsidR="009411CE" w:rsidRPr="003743E0" w:rsidRDefault="009411CE" w:rsidP="009411CE">
      <w:pPr>
        <w:tabs>
          <w:tab w:val="left" w:pos="2340"/>
        </w:tabs>
        <w:ind w:left="567" w:hanging="567"/>
        <w:rPr>
          <w:rFonts w:ascii="Arial" w:hAnsi="Arial" w:cs="Arial"/>
          <w:sz w:val="22"/>
          <w:szCs w:val="22"/>
        </w:rPr>
      </w:pPr>
      <w:r w:rsidRPr="003743E0">
        <w:rPr>
          <w:rFonts w:ascii="Arial" w:hAnsi="Arial" w:cs="Arial"/>
          <w:sz w:val="22"/>
          <w:szCs w:val="22"/>
        </w:rPr>
        <w:t>Bankovní spojení:</w:t>
      </w:r>
      <w:r w:rsidRPr="003743E0">
        <w:rPr>
          <w:rFonts w:ascii="Arial" w:hAnsi="Arial" w:cs="Arial"/>
          <w:sz w:val="22"/>
          <w:szCs w:val="22"/>
        </w:rPr>
        <w:tab/>
        <w:t>Česká národní banka</w:t>
      </w:r>
    </w:p>
    <w:p w:rsidR="009411CE" w:rsidRPr="003743E0" w:rsidRDefault="009411CE" w:rsidP="009411CE">
      <w:pPr>
        <w:tabs>
          <w:tab w:val="left" w:pos="2340"/>
        </w:tabs>
        <w:ind w:left="567" w:hanging="567"/>
        <w:rPr>
          <w:rFonts w:ascii="Arial" w:hAnsi="Arial" w:cs="Arial"/>
          <w:sz w:val="22"/>
          <w:szCs w:val="22"/>
        </w:rPr>
      </w:pPr>
      <w:r w:rsidRPr="003743E0">
        <w:rPr>
          <w:rFonts w:ascii="Arial" w:hAnsi="Arial" w:cs="Arial"/>
          <w:sz w:val="22"/>
          <w:szCs w:val="22"/>
        </w:rPr>
        <w:t>Číslo účtu:</w:t>
      </w:r>
      <w:r w:rsidRPr="003743E0">
        <w:rPr>
          <w:rFonts w:ascii="Arial" w:hAnsi="Arial" w:cs="Arial"/>
          <w:sz w:val="22"/>
          <w:szCs w:val="22"/>
        </w:rPr>
        <w:tab/>
        <w:t>3605881/0710</w:t>
      </w:r>
    </w:p>
    <w:p w:rsidR="009411CE" w:rsidRPr="003743E0" w:rsidRDefault="009411CE" w:rsidP="009411CE">
      <w:pPr>
        <w:tabs>
          <w:tab w:val="left" w:pos="2340"/>
        </w:tabs>
        <w:ind w:left="2340" w:hanging="2340"/>
        <w:rPr>
          <w:rFonts w:ascii="Arial" w:hAnsi="Arial" w:cs="Arial"/>
          <w:sz w:val="22"/>
          <w:szCs w:val="22"/>
        </w:rPr>
      </w:pPr>
      <w:r w:rsidRPr="003743E0">
        <w:rPr>
          <w:rFonts w:ascii="Arial" w:hAnsi="Arial" w:cs="Arial"/>
          <w:sz w:val="22"/>
          <w:szCs w:val="22"/>
        </w:rPr>
        <w:t>Zastoupená:</w:t>
      </w:r>
      <w:r w:rsidRPr="003743E0">
        <w:rPr>
          <w:rFonts w:ascii="Arial" w:hAnsi="Arial" w:cs="Arial"/>
          <w:sz w:val="22"/>
          <w:szCs w:val="22"/>
        </w:rPr>
        <w:tab/>
        <w:t xml:space="preserve">Ing. Roman Vrba, ředitelem odboru </w:t>
      </w:r>
      <w:proofErr w:type="spellStart"/>
      <w:r w:rsidRPr="003743E0">
        <w:rPr>
          <w:rFonts w:ascii="Arial" w:hAnsi="Arial" w:cs="Arial"/>
          <w:sz w:val="22"/>
          <w:szCs w:val="22"/>
        </w:rPr>
        <w:t>eGovernmentu</w:t>
      </w:r>
      <w:proofErr w:type="spellEnd"/>
    </w:p>
    <w:p w:rsidR="009411CE" w:rsidRPr="003743E0" w:rsidRDefault="009411CE" w:rsidP="009411CE">
      <w:pPr>
        <w:tabs>
          <w:tab w:val="left" w:pos="2340"/>
        </w:tabs>
        <w:ind w:left="2340" w:hanging="2340"/>
        <w:rPr>
          <w:rFonts w:ascii="Arial" w:hAnsi="Arial" w:cs="Arial"/>
          <w:sz w:val="22"/>
          <w:szCs w:val="22"/>
        </w:rPr>
      </w:pPr>
      <w:r w:rsidRPr="003743E0">
        <w:rPr>
          <w:rFonts w:ascii="Arial" w:hAnsi="Arial" w:cs="Arial"/>
          <w:sz w:val="22"/>
          <w:szCs w:val="22"/>
        </w:rPr>
        <w:t>Email:</w:t>
      </w:r>
      <w:r w:rsidRPr="003743E0">
        <w:rPr>
          <w:rFonts w:ascii="Arial" w:hAnsi="Arial" w:cs="Arial"/>
          <w:sz w:val="22"/>
          <w:szCs w:val="22"/>
        </w:rPr>
        <w:tab/>
        <w:t>roman.vrba@mvcr.cz</w:t>
      </w:r>
    </w:p>
    <w:p w:rsidR="009411CE" w:rsidRPr="003743E0" w:rsidRDefault="009411CE" w:rsidP="009411CE">
      <w:pPr>
        <w:tabs>
          <w:tab w:val="left" w:pos="2340"/>
        </w:tabs>
        <w:ind w:left="567" w:hanging="567"/>
        <w:rPr>
          <w:rFonts w:ascii="Arial" w:hAnsi="Arial" w:cs="Arial"/>
          <w:sz w:val="22"/>
          <w:szCs w:val="22"/>
        </w:rPr>
      </w:pPr>
      <w:r w:rsidRPr="003743E0">
        <w:rPr>
          <w:rFonts w:ascii="Arial" w:hAnsi="Arial" w:cs="Arial"/>
          <w:sz w:val="22"/>
          <w:szCs w:val="22"/>
        </w:rPr>
        <w:t>Telefon:</w:t>
      </w:r>
      <w:r w:rsidRPr="003743E0">
        <w:rPr>
          <w:rFonts w:ascii="Arial" w:hAnsi="Arial" w:cs="Arial"/>
          <w:sz w:val="22"/>
          <w:szCs w:val="22"/>
        </w:rPr>
        <w:tab/>
        <w:t>+420 974 817 502</w:t>
      </w:r>
    </w:p>
    <w:p w:rsidR="009411CE" w:rsidRPr="003743E0" w:rsidRDefault="009411CE" w:rsidP="009411CE">
      <w:pPr>
        <w:tabs>
          <w:tab w:val="left" w:pos="2340"/>
        </w:tabs>
        <w:ind w:left="567" w:hanging="567"/>
        <w:rPr>
          <w:rFonts w:ascii="Arial" w:hAnsi="Arial" w:cs="Arial"/>
          <w:sz w:val="22"/>
          <w:szCs w:val="22"/>
        </w:rPr>
      </w:pPr>
    </w:p>
    <w:p w:rsidR="009411CE" w:rsidRPr="003743E0" w:rsidRDefault="009411CE" w:rsidP="009411CE">
      <w:pPr>
        <w:tabs>
          <w:tab w:val="left" w:pos="2340"/>
        </w:tabs>
        <w:ind w:left="567" w:hanging="567"/>
        <w:rPr>
          <w:rFonts w:ascii="Arial" w:hAnsi="Arial" w:cs="Arial"/>
          <w:sz w:val="22"/>
          <w:szCs w:val="22"/>
        </w:rPr>
      </w:pPr>
      <w:r w:rsidRPr="003743E0">
        <w:rPr>
          <w:rFonts w:ascii="Arial" w:hAnsi="Arial" w:cs="Arial"/>
          <w:sz w:val="22"/>
          <w:szCs w:val="22"/>
        </w:rPr>
        <w:t>(dále jen „</w:t>
      </w:r>
      <w:r w:rsidRPr="003743E0">
        <w:rPr>
          <w:rFonts w:ascii="Arial" w:hAnsi="Arial" w:cs="Arial"/>
          <w:b/>
          <w:bCs/>
          <w:sz w:val="22"/>
          <w:szCs w:val="22"/>
        </w:rPr>
        <w:t>objednatel</w:t>
      </w:r>
      <w:r w:rsidRPr="003743E0">
        <w:rPr>
          <w:rFonts w:ascii="Arial" w:hAnsi="Arial" w:cs="Arial"/>
          <w:sz w:val="22"/>
          <w:szCs w:val="22"/>
        </w:rPr>
        <w:t>“)</w:t>
      </w:r>
    </w:p>
    <w:p w:rsidR="009411CE" w:rsidRPr="003743E0" w:rsidRDefault="009411CE" w:rsidP="009411CE">
      <w:pPr>
        <w:tabs>
          <w:tab w:val="left" w:pos="2340"/>
        </w:tabs>
        <w:ind w:left="567" w:hanging="567"/>
        <w:rPr>
          <w:rFonts w:ascii="Arial" w:hAnsi="Arial" w:cs="Arial"/>
          <w:sz w:val="22"/>
          <w:szCs w:val="22"/>
        </w:rPr>
      </w:pPr>
    </w:p>
    <w:p w:rsidR="009411CE" w:rsidRPr="003743E0" w:rsidRDefault="009411CE" w:rsidP="009411CE">
      <w:pPr>
        <w:ind w:left="567" w:hanging="567"/>
        <w:rPr>
          <w:rFonts w:ascii="Arial" w:hAnsi="Arial" w:cs="Arial"/>
          <w:b/>
          <w:bCs/>
          <w:sz w:val="22"/>
          <w:szCs w:val="22"/>
        </w:rPr>
      </w:pPr>
      <w:r w:rsidRPr="003743E0">
        <w:rPr>
          <w:rFonts w:ascii="Arial" w:hAnsi="Arial" w:cs="Arial"/>
          <w:b/>
          <w:bCs/>
          <w:sz w:val="22"/>
          <w:szCs w:val="22"/>
        </w:rPr>
        <w:t>a</w:t>
      </w:r>
    </w:p>
    <w:p w:rsidR="009411CE" w:rsidRPr="003743E0" w:rsidRDefault="009411CE" w:rsidP="009411CE">
      <w:pPr>
        <w:ind w:left="567" w:hanging="567"/>
        <w:rPr>
          <w:rFonts w:ascii="Arial" w:hAnsi="Arial" w:cs="Arial"/>
          <w:sz w:val="22"/>
          <w:szCs w:val="22"/>
        </w:rPr>
      </w:pPr>
    </w:p>
    <w:p w:rsidR="009411CE" w:rsidRPr="003743E0" w:rsidRDefault="009411CE" w:rsidP="009411CE">
      <w:pPr>
        <w:ind w:left="2410" w:hanging="2410"/>
        <w:rPr>
          <w:rFonts w:ascii="Arial" w:hAnsi="Arial" w:cs="Arial"/>
          <w:sz w:val="22"/>
          <w:szCs w:val="22"/>
        </w:rPr>
      </w:pPr>
      <w:r w:rsidRPr="003743E0">
        <w:rPr>
          <w:rFonts w:ascii="Arial" w:hAnsi="Arial" w:cs="Arial"/>
          <w:sz w:val="22"/>
          <w:szCs w:val="22"/>
        </w:rPr>
        <w:t>Sídlo:</w:t>
      </w:r>
      <w:r w:rsidRPr="003743E0">
        <w:rPr>
          <w:rFonts w:ascii="Arial" w:hAnsi="Arial" w:cs="Arial"/>
          <w:sz w:val="22"/>
          <w:szCs w:val="22"/>
        </w:rPr>
        <w:tab/>
      </w:r>
    </w:p>
    <w:p w:rsidR="009411CE" w:rsidRPr="003743E0" w:rsidRDefault="009411CE" w:rsidP="009411CE">
      <w:pPr>
        <w:ind w:left="2410" w:hanging="2410"/>
        <w:rPr>
          <w:rFonts w:ascii="Arial" w:hAnsi="Arial" w:cs="Arial"/>
          <w:sz w:val="22"/>
          <w:szCs w:val="22"/>
        </w:rPr>
      </w:pPr>
      <w:r w:rsidRPr="003743E0">
        <w:rPr>
          <w:rFonts w:ascii="Arial" w:hAnsi="Arial" w:cs="Arial"/>
          <w:sz w:val="22"/>
          <w:szCs w:val="22"/>
        </w:rPr>
        <w:t>Kancelář:</w:t>
      </w:r>
      <w:r w:rsidRPr="003743E0">
        <w:rPr>
          <w:rFonts w:ascii="Arial" w:hAnsi="Arial" w:cs="Arial"/>
          <w:sz w:val="22"/>
          <w:szCs w:val="22"/>
        </w:rPr>
        <w:tab/>
      </w:r>
      <w:r w:rsidRPr="003743E0">
        <w:rPr>
          <w:rFonts w:ascii="Arial" w:hAnsi="Arial" w:cs="Arial"/>
          <w:sz w:val="22"/>
          <w:szCs w:val="22"/>
        </w:rPr>
        <w:tab/>
      </w:r>
    </w:p>
    <w:p w:rsidR="009411CE" w:rsidRPr="003743E0" w:rsidRDefault="009411CE" w:rsidP="009411CE">
      <w:pPr>
        <w:ind w:left="2410" w:hanging="2410"/>
        <w:rPr>
          <w:rFonts w:ascii="Arial" w:hAnsi="Arial" w:cs="Arial"/>
          <w:sz w:val="22"/>
          <w:szCs w:val="22"/>
        </w:rPr>
      </w:pPr>
      <w:r w:rsidRPr="003743E0">
        <w:rPr>
          <w:rFonts w:ascii="Arial" w:hAnsi="Arial" w:cs="Arial"/>
          <w:sz w:val="22"/>
          <w:szCs w:val="22"/>
        </w:rPr>
        <w:t>IČ:</w:t>
      </w:r>
      <w:r w:rsidRPr="003743E0">
        <w:rPr>
          <w:rFonts w:ascii="Arial" w:hAnsi="Arial" w:cs="Arial"/>
          <w:sz w:val="22"/>
          <w:szCs w:val="22"/>
        </w:rPr>
        <w:tab/>
      </w:r>
    </w:p>
    <w:p w:rsidR="009411CE" w:rsidRPr="003743E0" w:rsidRDefault="009411CE" w:rsidP="009411CE">
      <w:pPr>
        <w:ind w:left="2410" w:hanging="2410"/>
        <w:rPr>
          <w:rFonts w:ascii="Arial" w:hAnsi="Arial" w:cs="Arial"/>
          <w:sz w:val="22"/>
          <w:szCs w:val="22"/>
        </w:rPr>
      </w:pPr>
      <w:r w:rsidRPr="003743E0">
        <w:rPr>
          <w:rFonts w:ascii="Arial" w:hAnsi="Arial" w:cs="Arial"/>
          <w:sz w:val="22"/>
          <w:szCs w:val="22"/>
        </w:rPr>
        <w:t>DIČ:</w:t>
      </w:r>
      <w:r w:rsidRPr="003743E0">
        <w:rPr>
          <w:rFonts w:ascii="Arial" w:hAnsi="Arial" w:cs="Arial"/>
          <w:sz w:val="22"/>
          <w:szCs w:val="22"/>
        </w:rPr>
        <w:tab/>
      </w:r>
    </w:p>
    <w:p w:rsidR="009411CE" w:rsidRPr="003743E0" w:rsidRDefault="009411CE" w:rsidP="009411CE">
      <w:pPr>
        <w:ind w:left="2410" w:hanging="2410"/>
        <w:jc w:val="both"/>
        <w:rPr>
          <w:rFonts w:ascii="Arial" w:hAnsi="Arial" w:cs="Arial"/>
          <w:bCs/>
          <w:sz w:val="22"/>
          <w:szCs w:val="22"/>
        </w:rPr>
      </w:pPr>
      <w:r w:rsidRPr="003743E0">
        <w:rPr>
          <w:rFonts w:ascii="Arial" w:hAnsi="Arial" w:cs="Arial"/>
          <w:sz w:val="22"/>
          <w:szCs w:val="22"/>
        </w:rPr>
        <w:t>Bankovní spojení:</w:t>
      </w:r>
      <w:r w:rsidRPr="003743E0">
        <w:rPr>
          <w:rFonts w:ascii="Arial" w:hAnsi="Arial" w:cs="Arial"/>
          <w:sz w:val="22"/>
          <w:szCs w:val="22"/>
        </w:rPr>
        <w:tab/>
      </w:r>
    </w:p>
    <w:p w:rsidR="009411CE" w:rsidRPr="003743E0" w:rsidRDefault="009411CE" w:rsidP="009411CE">
      <w:pPr>
        <w:ind w:left="2410" w:hanging="2410"/>
        <w:jc w:val="both"/>
        <w:rPr>
          <w:rFonts w:ascii="Arial" w:hAnsi="Arial" w:cs="Arial"/>
          <w:sz w:val="22"/>
          <w:szCs w:val="22"/>
        </w:rPr>
      </w:pPr>
      <w:r w:rsidRPr="003743E0">
        <w:rPr>
          <w:rFonts w:ascii="Arial" w:hAnsi="Arial" w:cs="Arial"/>
          <w:sz w:val="22"/>
          <w:szCs w:val="22"/>
        </w:rPr>
        <w:t xml:space="preserve">Číslo účtu: </w:t>
      </w:r>
      <w:r w:rsidRPr="003743E0">
        <w:rPr>
          <w:rFonts w:ascii="Arial" w:hAnsi="Arial" w:cs="Arial"/>
          <w:sz w:val="22"/>
          <w:szCs w:val="22"/>
        </w:rPr>
        <w:tab/>
      </w:r>
    </w:p>
    <w:p w:rsidR="009411CE" w:rsidRPr="003743E0" w:rsidRDefault="009411CE" w:rsidP="009411CE">
      <w:pPr>
        <w:ind w:left="2410" w:hanging="2410"/>
        <w:jc w:val="both"/>
        <w:rPr>
          <w:rFonts w:ascii="Arial" w:hAnsi="Arial" w:cs="Arial"/>
          <w:bCs/>
          <w:sz w:val="22"/>
          <w:szCs w:val="22"/>
        </w:rPr>
      </w:pPr>
      <w:r w:rsidRPr="003743E0">
        <w:rPr>
          <w:rFonts w:ascii="Arial" w:hAnsi="Arial" w:cs="Arial"/>
          <w:sz w:val="22"/>
          <w:szCs w:val="22"/>
        </w:rPr>
        <w:t>Zastoupená:</w:t>
      </w:r>
      <w:r w:rsidRPr="003743E0">
        <w:rPr>
          <w:rFonts w:ascii="Arial" w:hAnsi="Arial" w:cs="Arial"/>
          <w:sz w:val="22"/>
          <w:szCs w:val="22"/>
        </w:rPr>
        <w:tab/>
      </w:r>
    </w:p>
    <w:p w:rsidR="009411CE" w:rsidRPr="003743E0" w:rsidRDefault="009411CE" w:rsidP="009411CE">
      <w:pPr>
        <w:autoSpaceDE w:val="0"/>
        <w:autoSpaceDN w:val="0"/>
        <w:adjustRightInd w:val="0"/>
        <w:ind w:left="2410" w:hanging="2410"/>
        <w:rPr>
          <w:rFonts w:ascii="Arial" w:hAnsi="Arial" w:cs="Arial"/>
          <w:sz w:val="22"/>
          <w:szCs w:val="22"/>
        </w:rPr>
      </w:pPr>
      <w:r w:rsidRPr="003743E0">
        <w:rPr>
          <w:rFonts w:ascii="Arial" w:hAnsi="Arial" w:cs="Arial"/>
          <w:sz w:val="22"/>
          <w:szCs w:val="22"/>
        </w:rPr>
        <w:t>Email:</w:t>
      </w:r>
      <w:r w:rsidRPr="003743E0">
        <w:rPr>
          <w:rFonts w:ascii="Arial" w:hAnsi="Arial" w:cs="Arial"/>
          <w:sz w:val="22"/>
          <w:szCs w:val="22"/>
        </w:rPr>
        <w:tab/>
      </w:r>
    </w:p>
    <w:p w:rsidR="009411CE" w:rsidRPr="003743E0" w:rsidRDefault="009411CE" w:rsidP="009411CE">
      <w:pPr>
        <w:ind w:left="2410" w:hanging="2410"/>
        <w:jc w:val="both"/>
        <w:rPr>
          <w:rFonts w:ascii="Arial" w:hAnsi="Arial" w:cs="Arial"/>
          <w:sz w:val="22"/>
          <w:szCs w:val="22"/>
          <w:highlight w:val="yellow"/>
        </w:rPr>
      </w:pPr>
      <w:r w:rsidRPr="003743E0">
        <w:rPr>
          <w:rFonts w:ascii="Arial" w:hAnsi="Arial" w:cs="Arial"/>
          <w:sz w:val="22"/>
          <w:szCs w:val="22"/>
        </w:rPr>
        <w:t>Telefon:</w:t>
      </w:r>
      <w:r w:rsidRPr="003743E0">
        <w:rPr>
          <w:rFonts w:ascii="Arial" w:hAnsi="Arial" w:cs="Arial"/>
          <w:sz w:val="22"/>
          <w:szCs w:val="22"/>
        </w:rPr>
        <w:tab/>
      </w:r>
    </w:p>
    <w:p w:rsidR="009411CE" w:rsidRPr="003743E0" w:rsidRDefault="009411CE" w:rsidP="009411CE">
      <w:pPr>
        <w:ind w:left="567" w:hanging="567"/>
        <w:rPr>
          <w:rFonts w:ascii="Arial" w:hAnsi="Arial" w:cs="Arial"/>
          <w:sz w:val="22"/>
          <w:szCs w:val="22"/>
        </w:rPr>
      </w:pPr>
    </w:p>
    <w:p w:rsidR="009411CE" w:rsidRPr="003743E0" w:rsidRDefault="009411CE" w:rsidP="009411CE">
      <w:pPr>
        <w:spacing w:line="276" w:lineRule="auto"/>
        <w:jc w:val="both"/>
        <w:rPr>
          <w:rFonts w:ascii="Arial" w:hAnsi="Arial" w:cs="Arial"/>
          <w:b/>
          <w:sz w:val="22"/>
          <w:szCs w:val="22"/>
        </w:rPr>
      </w:pPr>
      <w:r w:rsidRPr="003743E0">
        <w:rPr>
          <w:rFonts w:ascii="Arial" w:hAnsi="Arial" w:cs="Arial"/>
          <w:sz w:val="22"/>
          <w:szCs w:val="22"/>
        </w:rPr>
        <w:t>(dále jen „</w:t>
      </w:r>
      <w:r w:rsidRPr="003743E0">
        <w:rPr>
          <w:rFonts w:ascii="Arial" w:hAnsi="Arial" w:cs="Arial"/>
          <w:b/>
          <w:bCs/>
          <w:sz w:val="22"/>
          <w:szCs w:val="22"/>
        </w:rPr>
        <w:t>poskytovatel</w:t>
      </w:r>
      <w:r w:rsidRPr="003743E0">
        <w:rPr>
          <w:rFonts w:ascii="Arial" w:hAnsi="Arial" w:cs="Arial"/>
          <w:sz w:val="22"/>
          <w:szCs w:val="22"/>
        </w:rPr>
        <w:t xml:space="preserve">“) </w:t>
      </w:r>
    </w:p>
    <w:p w:rsidR="009411CE" w:rsidRPr="003743E0" w:rsidRDefault="009411CE" w:rsidP="009411CE">
      <w:pPr>
        <w:spacing w:line="276" w:lineRule="auto"/>
        <w:jc w:val="both"/>
        <w:rPr>
          <w:rFonts w:ascii="Arial" w:hAnsi="Arial" w:cs="Arial"/>
          <w:b/>
          <w:sz w:val="22"/>
          <w:szCs w:val="22"/>
        </w:rPr>
      </w:pPr>
    </w:p>
    <w:p w:rsidR="009411CE" w:rsidRPr="003743E0" w:rsidRDefault="009411CE" w:rsidP="009411CE">
      <w:pPr>
        <w:ind w:left="567" w:hanging="567"/>
        <w:rPr>
          <w:rFonts w:ascii="Arial" w:hAnsi="Arial" w:cs="Arial"/>
          <w:sz w:val="22"/>
          <w:szCs w:val="22"/>
        </w:rPr>
      </w:pPr>
    </w:p>
    <w:p w:rsidR="009411CE" w:rsidRPr="003743E0" w:rsidRDefault="009411CE" w:rsidP="009411CE">
      <w:pPr>
        <w:tabs>
          <w:tab w:val="left" w:pos="284"/>
          <w:tab w:val="left" w:pos="567"/>
          <w:tab w:val="left" w:pos="4820"/>
        </w:tabs>
        <w:rPr>
          <w:rFonts w:ascii="Arial" w:hAnsi="Arial" w:cs="Arial"/>
          <w:bCs/>
          <w:sz w:val="22"/>
          <w:szCs w:val="22"/>
        </w:rPr>
      </w:pPr>
    </w:p>
    <w:p w:rsidR="009411CE" w:rsidRPr="003743E0" w:rsidRDefault="009411CE" w:rsidP="009411CE">
      <w:pPr>
        <w:tabs>
          <w:tab w:val="left" w:pos="284"/>
          <w:tab w:val="left" w:pos="567"/>
          <w:tab w:val="left" w:pos="4820"/>
        </w:tabs>
        <w:ind w:left="567" w:hanging="567"/>
        <w:jc w:val="center"/>
        <w:rPr>
          <w:rFonts w:ascii="Arial" w:hAnsi="Arial" w:cs="Arial"/>
          <w:b/>
          <w:bCs/>
          <w:sz w:val="22"/>
          <w:szCs w:val="22"/>
        </w:rPr>
      </w:pPr>
      <w:r w:rsidRPr="003743E0">
        <w:rPr>
          <w:rFonts w:ascii="Arial" w:hAnsi="Arial" w:cs="Arial"/>
          <w:b/>
          <w:bCs/>
          <w:sz w:val="22"/>
          <w:szCs w:val="22"/>
        </w:rPr>
        <w:t>Článek II.</w:t>
      </w:r>
    </w:p>
    <w:p w:rsidR="009411CE" w:rsidRPr="003743E0" w:rsidRDefault="009411CE" w:rsidP="009411CE">
      <w:pPr>
        <w:tabs>
          <w:tab w:val="left" w:pos="0"/>
          <w:tab w:val="left" w:pos="284"/>
          <w:tab w:val="left" w:pos="567"/>
          <w:tab w:val="left" w:pos="4820"/>
        </w:tabs>
        <w:spacing w:after="120"/>
        <w:ind w:left="567" w:hanging="567"/>
        <w:jc w:val="center"/>
        <w:rPr>
          <w:rFonts w:ascii="Arial" w:hAnsi="Arial" w:cs="Arial"/>
          <w:b/>
          <w:bCs/>
          <w:sz w:val="22"/>
          <w:szCs w:val="22"/>
        </w:rPr>
      </w:pPr>
      <w:r w:rsidRPr="003743E0">
        <w:rPr>
          <w:rFonts w:ascii="Arial" w:hAnsi="Arial" w:cs="Arial"/>
          <w:b/>
          <w:bCs/>
          <w:sz w:val="22"/>
          <w:szCs w:val="22"/>
        </w:rPr>
        <w:t>Předmět smlouvy</w:t>
      </w:r>
    </w:p>
    <w:p w:rsidR="009411CE" w:rsidRPr="003743E0" w:rsidRDefault="009411CE" w:rsidP="009411CE">
      <w:pPr>
        <w:pStyle w:val="otzky"/>
        <w:numPr>
          <w:ilvl w:val="0"/>
          <w:numId w:val="6"/>
        </w:numPr>
        <w:tabs>
          <w:tab w:val="clear" w:pos="720"/>
          <w:tab w:val="num" w:pos="567"/>
        </w:tabs>
        <w:ind w:left="567" w:hanging="567"/>
        <w:jc w:val="both"/>
        <w:rPr>
          <w:rFonts w:ascii="Arial" w:hAnsi="Arial" w:cs="Arial"/>
          <w:sz w:val="22"/>
          <w:szCs w:val="22"/>
        </w:rPr>
      </w:pPr>
      <w:r w:rsidRPr="003743E0">
        <w:rPr>
          <w:rFonts w:ascii="Arial" w:hAnsi="Arial" w:cs="Arial"/>
          <w:sz w:val="22"/>
          <w:szCs w:val="22"/>
        </w:rPr>
        <w:t xml:space="preserve">Touto smlouvou se poskytovatel zavazuje k řádnému a včasnému poskytování služeb, které jsou blíže specifikovány v čl. II odst. 2. (dále jen </w:t>
      </w:r>
      <w:r w:rsidRPr="003743E0">
        <w:rPr>
          <w:rFonts w:ascii="Arial" w:hAnsi="Arial" w:cs="Arial"/>
          <w:bCs/>
          <w:sz w:val="22"/>
          <w:szCs w:val="22"/>
        </w:rPr>
        <w:t>„</w:t>
      </w:r>
      <w:r w:rsidRPr="003743E0">
        <w:rPr>
          <w:rFonts w:ascii="Arial" w:hAnsi="Arial" w:cs="Arial"/>
          <w:b/>
          <w:bCs/>
          <w:sz w:val="22"/>
          <w:szCs w:val="22"/>
        </w:rPr>
        <w:t>služby</w:t>
      </w:r>
      <w:r w:rsidRPr="003743E0">
        <w:rPr>
          <w:rFonts w:ascii="Arial" w:hAnsi="Arial" w:cs="Arial"/>
          <w:bCs/>
          <w:sz w:val="22"/>
          <w:szCs w:val="22"/>
        </w:rPr>
        <w:t>“</w:t>
      </w:r>
      <w:r w:rsidRPr="003743E0">
        <w:rPr>
          <w:rFonts w:ascii="Arial" w:hAnsi="Arial" w:cs="Arial"/>
          <w:sz w:val="22"/>
          <w:szCs w:val="22"/>
        </w:rPr>
        <w:t>). Objednatel se zavazuje k převzetí řádně a včas poskytnutých služeb a zaplacení sjednané ceny za jejich provedení podle podmínek sjednaných v této smlouvě.</w:t>
      </w:r>
    </w:p>
    <w:p w:rsidR="009411CE" w:rsidRPr="003743E0" w:rsidRDefault="009411CE" w:rsidP="009411CE">
      <w:pPr>
        <w:pStyle w:val="otzky"/>
        <w:numPr>
          <w:ilvl w:val="0"/>
          <w:numId w:val="0"/>
        </w:numPr>
        <w:ind w:left="567"/>
        <w:jc w:val="both"/>
        <w:rPr>
          <w:rFonts w:ascii="Arial" w:hAnsi="Arial" w:cs="Arial"/>
          <w:sz w:val="22"/>
          <w:szCs w:val="22"/>
        </w:rPr>
      </w:pPr>
    </w:p>
    <w:p w:rsidR="009411CE" w:rsidRPr="003743E0" w:rsidRDefault="009411CE" w:rsidP="009411CE">
      <w:pPr>
        <w:pStyle w:val="Odstavecseseznamem"/>
        <w:numPr>
          <w:ilvl w:val="0"/>
          <w:numId w:val="6"/>
        </w:numPr>
        <w:spacing w:line="240" w:lineRule="auto"/>
        <w:ind w:hanging="720"/>
        <w:rPr>
          <w:rFonts w:ascii="Arial" w:hAnsi="Arial" w:cs="Arial"/>
        </w:rPr>
      </w:pPr>
      <w:r w:rsidRPr="003743E0">
        <w:rPr>
          <w:rFonts w:ascii="Arial" w:hAnsi="Arial" w:cs="Arial"/>
        </w:rPr>
        <w:t>Předmětem této smlouvy je</w:t>
      </w:r>
      <w:r>
        <w:rPr>
          <w:rFonts w:ascii="Arial" w:hAnsi="Arial" w:cs="Arial"/>
        </w:rPr>
        <w:t xml:space="preserve"> následující plnění</w:t>
      </w:r>
      <w:r w:rsidRPr="003743E0">
        <w:rPr>
          <w:rFonts w:ascii="Arial" w:hAnsi="Arial" w:cs="Arial"/>
        </w:rPr>
        <w:t>:</w:t>
      </w:r>
    </w:p>
    <w:p w:rsidR="009411CE" w:rsidRPr="003743E0" w:rsidRDefault="009411CE" w:rsidP="009411CE">
      <w:pPr>
        <w:pStyle w:val="Odstavecseseznamem"/>
        <w:spacing w:line="240" w:lineRule="auto"/>
        <w:rPr>
          <w:rFonts w:ascii="Arial" w:hAnsi="Arial" w:cs="Arial"/>
        </w:rPr>
      </w:pPr>
    </w:p>
    <w:p w:rsidR="009411CE" w:rsidRPr="003743E0" w:rsidRDefault="009411CE" w:rsidP="009411CE">
      <w:pPr>
        <w:pStyle w:val="Odstavecseseznamem"/>
        <w:numPr>
          <w:ilvl w:val="0"/>
          <w:numId w:val="12"/>
        </w:numPr>
        <w:spacing w:line="240" w:lineRule="auto"/>
        <w:rPr>
          <w:rFonts w:ascii="Arial" w:hAnsi="Arial" w:cs="Arial"/>
        </w:rPr>
      </w:pPr>
      <w:r w:rsidRPr="003743E0">
        <w:rPr>
          <w:rFonts w:ascii="Arial" w:hAnsi="Arial" w:cs="Arial"/>
        </w:rPr>
        <w:t>Analýzu současného stavu Portálu veřejné správy (PVS),</w:t>
      </w:r>
    </w:p>
    <w:p w:rsidR="009411CE" w:rsidRPr="003743E0" w:rsidRDefault="009411CE" w:rsidP="009411CE">
      <w:pPr>
        <w:pStyle w:val="Odstavecseseznamem"/>
        <w:spacing w:line="240" w:lineRule="auto"/>
        <w:rPr>
          <w:rFonts w:ascii="Arial" w:hAnsi="Arial" w:cs="Arial"/>
        </w:rPr>
      </w:pPr>
    </w:p>
    <w:p w:rsidR="009411CE" w:rsidRPr="003743E0" w:rsidRDefault="009411CE" w:rsidP="009411CE">
      <w:pPr>
        <w:pStyle w:val="Odstavecseseznamem"/>
        <w:numPr>
          <w:ilvl w:val="0"/>
          <w:numId w:val="12"/>
        </w:numPr>
        <w:spacing w:line="240" w:lineRule="auto"/>
        <w:rPr>
          <w:rFonts w:ascii="Arial" w:hAnsi="Arial" w:cs="Arial"/>
        </w:rPr>
      </w:pPr>
      <w:r w:rsidRPr="003743E0">
        <w:rPr>
          <w:rFonts w:ascii="Arial" w:hAnsi="Arial" w:cs="Arial"/>
        </w:rPr>
        <w:t xml:space="preserve">Určení další koncepce s plánem dalšího rozvoje, </w:t>
      </w:r>
    </w:p>
    <w:p w:rsidR="009411CE" w:rsidRPr="003743E0" w:rsidRDefault="009411CE" w:rsidP="009411CE">
      <w:pPr>
        <w:pStyle w:val="Odstavecseseznamem"/>
        <w:spacing w:line="240" w:lineRule="auto"/>
        <w:rPr>
          <w:rFonts w:ascii="Arial" w:hAnsi="Arial" w:cs="Arial"/>
        </w:rPr>
      </w:pPr>
    </w:p>
    <w:p w:rsidR="009411CE" w:rsidRPr="003743E0" w:rsidRDefault="009411CE" w:rsidP="009411CE">
      <w:pPr>
        <w:pStyle w:val="Odstavecseseznamem"/>
        <w:numPr>
          <w:ilvl w:val="0"/>
          <w:numId w:val="12"/>
        </w:numPr>
        <w:spacing w:line="240" w:lineRule="auto"/>
        <w:rPr>
          <w:rFonts w:ascii="Arial" w:hAnsi="Arial" w:cs="Arial"/>
        </w:rPr>
      </w:pPr>
      <w:r w:rsidRPr="003743E0">
        <w:rPr>
          <w:rFonts w:ascii="Arial" w:hAnsi="Arial" w:cs="Arial"/>
        </w:rPr>
        <w:t>Práce na vzhledu (grafické návrhy a interaktivní demo), fungování a propagaci PVS v níže definovaném rozsahu:</w:t>
      </w:r>
    </w:p>
    <w:p w:rsidR="009411CE" w:rsidRPr="003743E0" w:rsidRDefault="009411CE" w:rsidP="009411CE">
      <w:pPr>
        <w:pStyle w:val="Nadpis2"/>
        <w:numPr>
          <w:ilvl w:val="0"/>
          <w:numId w:val="11"/>
        </w:numPr>
        <w:suppressAutoHyphens w:val="0"/>
        <w:spacing w:before="40"/>
        <w:jc w:val="both"/>
        <w:rPr>
          <w:rFonts w:ascii="Arial" w:hAnsi="Arial" w:cs="Arial"/>
          <w:b w:val="0"/>
          <w:bCs w:val="0"/>
          <w:iCs/>
          <w:color w:val="auto"/>
          <w:sz w:val="22"/>
          <w:szCs w:val="22"/>
          <w:lang w:eastAsia="cs-CZ"/>
        </w:rPr>
      </w:pPr>
      <w:r w:rsidRPr="003743E0">
        <w:rPr>
          <w:rFonts w:ascii="Arial" w:hAnsi="Arial" w:cs="Arial"/>
          <w:b w:val="0"/>
          <w:bCs w:val="0"/>
          <w:iCs/>
          <w:color w:val="auto"/>
          <w:sz w:val="22"/>
          <w:szCs w:val="22"/>
          <w:lang w:eastAsia="cs-CZ"/>
        </w:rPr>
        <w:t>Analýza současné funkčnosti a přehlednosti webu</w:t>
      </w:r>
    </w:p>
    <w:p w:rsidR="009411CE" w:rsidRPr="003743E0" w:rsidRDefault="009411CE" w:rsidP="009411CE">
      <w:pPr>
        <w:pStyle w:val="Nadpis2"/>
        <w:numPr>
          <w:ilvl w:val="0"/>
          <w:numId w:val="11"/>
        </w:numPr>
        <w:suppressAutoHyphens w:val="0"/>
        <w:spacing w:before="40"/>
        <w:jc w:val="both"/>
        <w:rPr>
          <w:rFonts w:ascii="Arial" w:hAnsi="Arial" w:cs="Arial"/>
          <w:b w:val="0"/>
          <w:bCs w:val="0"/>
          <w:iCs/>
          <w:color w:val="auto"/>
          <w:sz w:val="22"/>
          <w:szCs w:val="22"/>
          <w:lang w:eastAsia="cs-CZ"/>
        </w:rPr>
      </w:pPr>
      <w:r w:rsidRPr="003743E0">
        <w:rPr>
          <w:rFonts w:ascii="Arial" w:hAnsi="Arial" w:cs="Arial"/>
          <w:b w:val="0"/>
          <w:bCs w:val="0"/>
          <w:iCs/>
          <w:color w:val="auto"/>
          <w:sz w:val="22"/>
          <w:szCs w:val="22"/>
          <w:lang w:eastAsia="cs-CZ"/>
        </w:rPr>
        <w:t>Definice cílových skupin uživatelů</w:t>
      </w:r>
    </w:p>
    <w:p w:rsidR="009411CE" w:rsidRPr="003743E0" w:rsidRDefault="009411CE" w:rsidP="009411CE">
      <w:pPr>
        <w:numPr>
          <w:ilvl w:val="0"/>
          <w:numId w:val="11"/>
        </w:numPr>
        <w:suppressAutoHyphens w:val="0"/>
        <w:jc w:val="both"/>
        <w:rPr>
          <w:rFonts w:ascii="Arial" w:hAnsi="Arial" w:cs="Arial"/>
          <w:iCs/>
          <w:sz w:val="22"/>
          <w:szCs w:val="22"/>
          <w:lang w:eastAsia="cs-CZ"/>
        </w:rPr>
      </w:pPr>
      <w:r w:rsidRPr="003743E0">
        <w:rPr>
          <w:rFonts w:ascii="Arial" w:hAnsi="Arial" w:cs="Arial"/>
          <w:sz w:val="22"/>
          <w:szCs w:val="22"/>
          <w:lang w:eastAsia="cs-CZ"/>
        </w:rPr>
        <w:t>Opravy zásadních chyb a nasazení vylepšení webu</w:t>
      </w:r>
    </w:p>
    <w:p w:rsidR="009411CE" w:rsidRPr="003743E0" w:rsidRDefault="009411CE" w:rsidP="009411CE">
      <w:pPr>
        <w:numPr>
          <w:ilvl w:val="0"/>
          <w:numId w:val="11"/>
        </w:numPr>
        <w:suppressAutoHyphens w:val="0"/>
        <w:jc w:val="both"/>
        <w:rPr>
          <w:rFonts w:ascii="Arial" w:hAnsi="Arial" w:cs="Arial"/>
          <w:iCs/>
          <w:sz w:val="22"/>
          <w:szCs w:val="22"/>
          <w:lang w:eastAsia="cs-CZ"/>
        </w:rPr>
      </w:pPr>
      <w:r w:rsidRPr="003743E0">
        <w:rPr>
          <w:rFonts w:ascii="Arial" w:hAnsi="Arial" w:cs="Arial"/>
          <w:iCs/>
          <w:sz w:val="22"/>
          <w:szCs w:val="22"/>
          <w:lang w:eastAsia="cs-CZ"/>
        </w:rPr>
        <w:t>Návrh nových funkcí a služeb portálu</w:t>
      </w:r>
    </w:p>
    <w:p w:rsidR="009411CE" w:rsidRPr="003743E0" w:rsidRDefault="009411CE" w:rsidP="009411CE">
      <w:pPr>
        <w:pStyle w:val="Nadpis2"/>
        <w:numPr>
          <w:ilvl w:val="0"/>
          <w:numId w:val="11"/>
        </w:numPr>
        <w:suppressAutoHyphens w:val="0"/>
        <w:spacing w:before="0"/>
        <w:jc w:val="both"/>
        <w:rPr>
          <w:rFonts w:ascii="Arial" w:hAnsi="Arial" w:cs="Arial"/>
          <w:b w:val="0"/>
          <w:bCs w:val="0"/>
          <w:iCs/>
          <w:color w:val="auto"/>
          <w:sz w:val="22"/>
          <w:szCs w:val="22"/>
          <w:lang w:eastAsia="cs-CZ"/>
        </w:rPr>
      </w:pPr>
      <w:r w:rsidRPr="003743E0">
        <w:rPr>
          <w:rFonts w:ascii="Arial" w:hAnsi="Arial" w:cs="Arial"/>
          <w:b w:val="0"/>
          <w:bCs w:val="0"/>
          <w:iCs/>
          <w:color w:val="auto"/>
          <w:sz w:val="22"/>
          <w:szCs w:val="22"/>
          <w:lang w:eastAsia="cs-CZ"/>
        </w:rPr>
        <w:t>Analýza a návrhy zapojení portálu do internetu – propagace a služby</w:t>
      </w:r>
    </w:p>
    <w:p w:rsidR="009411CE" w:rsidRPr="003743E0" w:rsidRDefault="009411CE" w:rsidP="009411CE">
      <w:pPr>
        <w:pStyle w:val="Nadpis2"/>
        <w:numPr>
          <w:ilvl w:val="0"/>
          <w:numId w:val="11"/>
        </w:numPr>
        <w:suppressAutoHyphens w:val="0"/>
        <w:spacing w:before="40"/>
        <w:jc w:val="both"/>
        <w:rPr>
          <w:rFonts w:ascii="Arial" w:hAnsi="Arial" w:cs="Arial"/>
          <w:b w:val="0"/>
          <w:bCs w:val="0"/>
          <w:iCs/>
          <w:color w:val="auto"/>
          <w:sz w:val="22"/>
          <w:szCs w:val="22"/>
          <w:lang w:eastAsia="cs-CZ"/>
        </w:rPr>
      </w:pPr>
      <w:r w:rsidRPr="003743E0">
        <w:rPr>
          <w:rFonts w:ascii="Arial" w:hAnsi="Arial" w:cs="Arial"/>
          <w:b w:val="0"/>
          <w:bCs w:val="0"/>
          <w:iCs/>
          <w:color w:val="auto"/>
          <w:sz w:val="22"/>
          <w:szCs w:val="22"/>
          <w:lang w:eastAsia="cs-CZ"/>
        </w:rPr>
        <w:t>Návrh nového vzhledu; rozložení stránek a jejich chování</w:t>
      </w:r>
    </w:p>
    <w:p w:rsidR="009411CE" w:rsidRPr="003743E0" w:rsidRDefault="009411CE" w:rsidP="009411CE">
      <w:pPr>
        <w:pStyle w:val="Nadpis2"/>
        <w:numPr>
          <w:ilvl w:val="0"/>
          <w:numId w:val="11"/>
        </w:numPr>
        <w:suppressAutoHyphens w:val="0"/>
        <w:spacing w:before="40"/>
        <w:jc w:val="both"/>
        <w:rPr>
          <w:rFonts w:ascii="Arial" w:hAnsi="Arial" w:cs="Arial"/>
          <w:b w:val="0"/>
          <w:bCs w:val="0"/>
          <w:iCs/>
          <w:color w:val="auto"/>
          <w:sz w:val="22"/>
          <w:szCs w:val="22"/>
          <w:lang w:eastAsia="cs-CZ"/>
        </w:rPr>
      </w:pPr>
      <w:r w:rsidRPr="003743E0">
        <w:rPr>
          <w:rFonts w:ascii="Arial" w:hAnsi="Arial" w:cs="Arial"/>
          <w:b w:val="0"/>
          <w:bCs w:val="0"/>
          <w:iCs/>
          <w:color w:val="auto"/>
          <w:sz w:val="22"/>
          <w:szCs w:val="22"/>
          <w:lang w:eastAsia="cs-CZ"/>
        </w:rPr>
        <w:t>Návrh komunikace nového vzhledu a služeb portálu</w:t>
      </w:r>
    </w:p>
    <w:p w:rsidR="009411CE" w:rsidRPr="003743E0" w:rsidRDefault="009411CE" w:rsidP="009411CE">
      <w:pPr>
        <w:pStyle w:val="Nadpis2"/>
        <w:numPr>
          <w:ilvl w:val="0"/>
          <w:numId w:val="11"/>
        </w:numPr>
        <w:suppressAutoHyphens w:val="0"/>
        <w:spacing w:before="40"/>
        <w:jc w:val="both"/>
        <w:rPr>
          <w:rFonts w:ascii="Arial" w:hAnsi="Arial" w:cs="Arial"/>
          <w:b w:val="0"/>
          <w:bCs w:val="0"/>
          <w:iCs/>
          <w:color w:val="auto"/>
          <w:sz w:val="22"/>
          <w:szCs w:val="22"/>
          <w:lang w:eastAsia="cs-CZ"/>
        </w:rPr>
      </w:pPr>
      <w:r w:rsidRPr="003743E0">
        <w:rPr>
          <w:rFonts w:ascii="Arial" w:hAnsi="Arial" w:cs="Arial"/>
          <w:b w:val="0"/>
          <w:bCs w:val="0"/>
          <w:iCs/>
          <w:color w:val="auto"/>
          <w:sz w:val="22"/>
          <w:szCs w:val="22"/>
          <w:lang w:eastAsia="cs-CZ"/>
        </w:rPr>
        <w:t>Analýza zabezpečení portálu a analýza procesů z pohledu Zákona č. 181/2014 Sb. o kybernetické bezpečnosti</w:t>
      </w:r>
    </w:p>
    <w:p w:rsidR="009411CE" w:rsidRPr="003743E0" w:rsidRDefault="009411CE" w:rsidP="009411CE">
      <w:pPr>
        <w:pStyle w:val="Nadpis2"/>
        <w:numPr>
          <w:ilvl w:val="0"/>
          <w:numId w:val="11"/>
        </w:numPr>
        <w:suppressAutoHyphens w:val="0"/>
        <w:spacing w:before="40"/>
        <w:jc w:val="both"/>
        <w:rPr>
          <w:rFonts w:ascii="Arial" w:hAnsi="Arial" w:cs="Arial"/>
          <w:b w:val="0"/>
          <w:bCs w:val="0"/>
          <w:iCs/>
          <w:color w:val="auto"/>
          <w:sz w:val="22"/>
          <w:szCs w:val="22"/>
          <w:lang w:eastAsia="cs-CZ"/>
        </w:rPr>
      </w:pPr>
      <w:r w:rsidRPr="003743E0">
        <w:rPr>
          <w:rFonts w:ascii="Arial" w:hAnsi="Arial" w:cs="Arial"/>
          <w:b w:val="0"/>
          <w:bCs w:val="0"/>
          <w:iCs/>
          <w:color w:val="auto"/>
          <w:sz w:val="22"/>
          <w:szCs w:val="22"/>
          <w:lang w:eastAsia="cs-CZ"/>
        </w:rPr>
        <w:t>Analýza a návrh technologické infrastruktury portálu</w:t>
      </w:r>
    </w:p>
    <w:p w:rsidR="009411CE" w:rsidRPr="003743E0" w:rsidRDefault="009411CE" w:rsidP="009411CE">
      <w:pPr>
        <w:pStyle w:val="otzky"/>
        <w:numPr>
          <w:ilvl w:val="0"/>
          <w:numId w:val="0"/>
        </w:numPr>
        <w:autoSpaceDE w:val="0"/>
        <w:autoSpaceDN w:val="0"/>
        <w:adjustRightInd w:val="0"/>
        <w:spacing w:after="200"/>
        <w:jc w:val="both"/>
        <w:rPr>
          <w:rFonts w:ascii="Arial" w:hAnsi="Arial" w:cs="Arial"/>
          <w:sz w:val="22"/>
          <w:szCs w:val="22"/>
        </w:rPr>
      </w:pPr>
    </w:p>
    <w:p w:rsidR="009411CE" w:rsidRPr="003743E0" w:rsidRDefault="009411CE" w:rsidP="009411CE">
      <w:pPr>
        <w:rPr>
          <w:rFonts w:ascii="Arial" w:hAnsi="Arial" w:cs="Arial"/>
          <w:iCs/>
          <w:sz w:val="22"/>
          <w:szCs w:val="22"/>
        </w:rPr>
      </w:pPr>
    </w:p>
    <w:p w:rsidR="009411CE" w:rsidRPr="003743E0" w:rsidRDefault="009411CE" w:rsidP="009411CE">
      <w:pPr>
        <w:tabs>
          <w:tab w:val="left" w:pos="284"/>
          <w:tab w:val="left" w:pos="567"/>
          <w:tab w:val="left" w:pos="4820"/>
        </w:tabs>
        <w:rPr>
          <w:rFonts w:ascii="Arial" w:hAnsi="Arial" w:cs="Arial"/>
          <w:bCs/>
          <w:sz w:val="22"/>
          <w:szCs w:val="22"/>
        </w:rPr>
      </w:pPr>
    </w:p>
    <w:p w:rsidR="009411CE" w:rsidRPr="003743E0" w:rsidRDefault="009411CE" w:rsidP="009411CE">
      <w:pPr>
        <w:tabs>
          <w:tab w:val="left" w:pos="284"/>
          <w:tab w:val="left" w:pos="567"/>
          <w:tab w:val="left" w:pos="4820"/>
        </w:tabs>
        <w:ind w:left="567" w:hanging="567"/>
        <w:jc w:val="center"/>
        <w:rPr>
          <w:rFonts w:ascii="Arial" w:hAnsi="Arial" w:cs="Arial"/>
          <w:b/>
          <w:bCs/>
          <w:sz w:val="22"/>
          <w:szCs w:val="22"/>
        </w:rPr>
      </w:pPr>
      <w:r w:rsidRPr="003743E0">
        <w:rPr>
          <w:rFonts w:ascii="Arial" w:hAnsi="Arial" w:cs="Arial"/>
          <w:b/>
          <w:bCs/>
          <w:sz w:val="22"/>
          <w:szCs w:val="22"/>
        </w:rPr>
        <w:t>Článek III.</w:t>
      </w:r>
    </w:p>
    <w:p w:rsidR="009411CE" w:rsidRPr="003743E0" w:rsidRDefault="009411CE" w:rsidP="009411CE">
      <w:pPr>
        <w:tabs>
          <w:tab w:val="left" w:pos="0"/>
          <w:tab w:val="left" w:pos="284"/>
          <w:tab w:val="left" w:pos="567"/>
          <w:tab w:val="left" w:pos="4820"/>
        </w:tabs>
        <w:spacing w:after="120"/>
        <w:ind w:left="567" w:hanging="567"/>
        <w:jc w:val="center"/>
        <w:rPr>
          <w:rFonts w:ascii="Arial" w:hAnsi="Arial" w:cs="Arial"/>
          <w:b/>
          <w:bCs/>
          <w:sz w:val="22"/>
          <w:szCs w:val="22"/>
        </w:rPr>
      </w:pPr>
      <w:r w:rsidRPr="003743E0">
        <w:rPr>
          <w:rFonts w:ascii="Arial" w:hAnsi="Arial" w:cs="Arial"/>
          <w:b/>
          <w:bCs/>
          <w:sz w:val="22"/>
          <w:szCs w:val="22"/>
        </w:rPr>
        <w:t>Způsob, termín a místo poskytování služeb</w:t>
      </w:r>
    </w:p>
    <w:p w:rsidR="009411CE" w:rsidRPr="003743E0" w:rsidRDefault="009411CE" w:rsidP="009411CE">
      <w:pPr>
        <w:numPr>
          <w:ilvl w:val="0"/>
          <w:numId w:val="3"/>
        </w:numPr>
        <w:tabs>
          <w:tab w:val="left" w:pos="4820"/>
        </w:tabs>
        <w:suppressAutoHyphens w:val="0"/>
        <w:spacing w:before="120"/>
        <w:jc w:val="both"/>
        <w:rPr>
          <w:rFonts w:ascii="Arial" w:hAnsi="Arial" w:cs="Arial"/>
          <w:sz w:val="22"/>
          <w:szCs w:val="22"/>
        </w:rPr>
      </w:pPr>
      <w:r w:rsidRPr="003743E0">
        <w:rPr>
          <w:rFonts w:ascii="Arial" w:hAnsi="Arial" w:cs="Arial"/>
          <w:sz w:val="22"/>
          <w:szCs w:val="22"/>
        </w:rPr>
        <w:t xml:space="preserve">Služby budou poskytovány do </w:t>
      </w:r>
      <w:r w:rsidRPr="003743E0">
        <w:rPr>
          <w:rFonts w:ascii="Arial" w:hAnsi="Arial" w:cs="Arial"/>
          <w:sz w:val="22"/>
          <w:szCs w:val="22"/>
          <w:highlight w:val="yellow"/>
        </w:rPr>
        <w:t>…</w:t>
      </w:r>
      <w:r w:rsidRPr="003743E0">
        <w:rPr>
          <w:rFonts w:ascii="Arial" w:hAnsi="Arial" w:cs="Arial"/>
          <w:sz w:val="22"/>
          <w:szCs w:val="22"/>
        </w:rPr>
        <w:t>. K ukončení poskytování služeb dojde též tehdy, pokud bude vyčerpán finanční limit služeb stanovený v čl. IV. odst. 1 smlouvy.</w:t>
      </w:r>
    </w:p>
    <w:p w:rsidR="009411CE" w:rsidRPr="003743E0" w:rsidRDefault="009411CE" w:rsidP="009411CE">
      <w:pPr>
        <w:numPr>
          <w:ilvl w:val="0"/>
          <w:numId w:val="3"/>
        </w:numPr>
        <w:tabs>
          <w:tab w:val="left" w:pos="4820"/>
        </w:tabs>
        <w:suppressAutoHyphens w:val="0"/>
        <w:spacing w:before="120"/>
        <w:jc w:val="both"/>
        <w:rPr>
          <w:rFonts w:ascii="Arial" w:hAnsi="Arial" w:cs="Arial"/>
          <w:sz w:val="22"/>
          <w:szCs w:val="22"/>
        </w:rPr>
      </w:pPr>
      <w:r w:rsidRPr="003743E0">
        <w:rPr>
          <w:rFonts w:ascii="Arial" w:hAnsi="Arial" w:cs="Arial"/>
          <w:sz w:val="22"/>
          <w:szCs w:val="22"/>
        </w:rPr>
        <w:t>Poskytovatel je při poskytování služeb povinen postupovat s odbornou péčí, podle svých nejlepších znalostí a schopností, přičemž je při své činnosti povinen sledovat a chránit zájmy a dobré jméno objednatele a postupovat v souladu s jeho pokyny. Objednatel je povinen poskytovat poskytovateli součinnost nezbytnou k řádnému plnění povinností poskytovatele dle této smlouvy. V případě nevhodných pokynů objednatele je poskytovatel povinen na nevhodnost těchto pokynů objednatele písemně upozornit, v opačném případě nese poskytovatel zejména odpovědnost za vady a za škodu, které v důsledku takových nevhodných pokynů objednateli nebo poskytovateli nebo třetím osobám vznikly.</w:t>
      </w:r>
    </w:p>
    <w:p w:rsidR="009411CE" w:rsidRPr="003743E0" w:rsidRDefault="009411CE" w:rsidP="009411CE">
      <w:pPr>
        <w:numPr>
          <w:ilvl w:val="0"/>
          <w:numId w:val="3"/>
        </w:numPr>
        <w:tabs>
          <w:tab w:val="left" w:pos="4820"/>
        </w:tabs>
        <w:suppressAutoHyphens w:val="0"/>
        <w:spacing w:before="120"/>
        <w:jc w:val="both"/>
        <w:rPr>
          <w:rFonts w:ascii="Arial" w:hAnsi="Arial" w:cs="Arial"/>
          <w:sz w:val="22"/>
          <w:szCs w:val="22"/>
        </w:rPr>
      </w:pPr>
      <w:r w:rsidRPr="003743E0">
        <w:rPr>
          <w:rFonts w:ascii="Arial" w:hAnsi="Arial" w:cs="Arial"/>
          <w:sz w:val="22"/>
          <w:szCs w:val="22"/>
        </w:rPr>
        <w:t xml:space="preserve">Poskytovatel je povinen poskytovat </w:t>
      </w:r>
      <w:r>
        <w:rPr>
          <w:rFonts w:ascii="Arial" w:hAnsi="Arial" w:cs="Arial"/>
          <w:sz w:val="22"/>
          <w:szCs w:val="22"/>
        </w:rPr>
        <w:t xml:space="preserve">plnění dle čl. II odst. 2 smlouvy </w:t>
      </w:r>
      <w:r w:rsidRPr="003743E0">
        <w:rPr>
          <w:rFonts w:ascii="Arial" w:hAnsi="Arial" w:cs="Arial"/>
          <w:sz w:val="22"/>
          <w:szCs w:val="22"/>
        </w:rPr>
        <w:t>na základě jednotlivých objednávek objednatele, které mohou být činěny i prostřednictvím e-mailu nebo faxu, přičemž objednatel uvede v každé jednotlivé objednávce specifikaci požadovaných služeb, popř. zadání úkolů a další podrobnosti požadovaného písemného výstupu a termín pro jejich poskytnutí ze strany poskytovatele (dále jen „</w:t>
      </w:r>
      <w:r w:rsidRPr="003743E0">
        <w:rPr>
          <w:rFonts w:ascii="Arial" w:hAnsi="Arial" w:cs="Arial"/>
          <w:b/>
          <w:sz w:val="22"/>
          <w:szCs w:val="22"/>
        </w:rPr>
        <w:t>objednávka</w:t>
      </w:r>
      <w:r w:rsidRPr="003743E0">
        <w:rPr>
          <w:rFonts w:ascii="Arial" w:hAnsi="Arial" w:cs="Arial"/>
          <w:sz w:val="22"/>
          <w:szCs w:val="22"/>
        </w:rPr>
        <w:t>“).</w:t>
      </w:r>
    </w:p>
    <w:p w:rsidR="009411CE" w:rsidRPr="003743E0" w:rsidRDefault="009411CE" w:rsidP="009411CE">
      <w:pPr>
        <w:numPr>
          <w:ilvl w:val="0"/>
          <w:numId w:val="3"/>
        </w:numPr>
        <w:tabs>
          <w:tab w:val="left" w:pos="4820"/>
        </w:tabs>
        <w:suppressAutoHyphens w:val="0"/>
        <w:spacing w:before="120"/>
        <w:jc w:val="both"/>
        <w:rPr>
          <w:rFonts w:ascii="Arial" w:hAnsi="Arial" w:cs="Arial"/>
          <w:sz w:val="22"/>
          <w:szCs w:val="22"/>
        </w:rPr>
      </w:pPr>
      <w:r w:rsidRPr="003743E0">
        <w:rPr>
          <w:rFonts w:ascii="Arial" w:hAnsi="Arial" w:cs="Arial"/>
          <w:sz w:val="22"/>
          <w:szCs w:val="22"/>
        </w:rPr>
        <w:t>Poskytovatel je povinen vypracovat ke každé jednotlivé objednávce písemný výstup v podobě přehledu poskytnutých činností, který bude obsahovat zejména údaje o objednateli a poskytovateli, programu, projektu, evidenční číslo této smlouvy, specifikaci objednávky, počet hodin poskytnutých služeb, které budou objednateli účtovány, obsah a rozsah poskytnutých služeb, závěr z poskytnutých služeb, popř. doporučení poskytovatele pro další postup objednatele, přičemž k výstupu budou případně přiloženy dokumenty požadované objednatelem v objednávce (dále jen „</w:t>
      </w:r>
      <w:r w:rsidRPr="003743E0">
        <w:rPr>
          <w:rFonts w:ascii="Arial" w:hAnsi="Arial" w:cs="Arial"/>
          <w:b/>
          <w:sz w:val="22"/>
          <w:szCs w:val="22"/>
        </w:rPr>
        <w:t>přehled činností</w:t>
      </w:r>
      <w:r w:rsidRPr="003743E0">
        <w:rPr>
          <w:rFonts w:ascii="Arial" w:hAnsi="Arial" w:cs="Arial"/>
          <w:sz w:val="22"/>
          <w:szCs w:val="22"/>
        </w:rPr>
        <w:t>“).</w:t>
      </w:r>
    </w:p>
    <w:p w:rsidR="009411CE" w:rsidRPr="003743E0" w:rsidRDefault="009411CE" w:rsidP="009411CE">
      <w:pPr>
        <w:numPr>
          <w:ilvl w:val="0"/>
          <w:numId w:val="3"/>
        </w:numPr>
        <w:tabs>
          <w:tab w:val="left" w:pos="4820"/>
        </w:tabs>
        <w:suppressAutoHyphens w:val="0"/>
        <w:spacing w:before="120"/>
        <w:jc w:val="both"/>
        <w:rPr>
          <w:rFonts w:ascii="Arial" w:hAnsi="Arial" w:cs="Arial"/>
          <w:sz w:val="22"/>
          <w:szCs w:val="22"/>
        </w:rPr>
      </w:pPr>
      <w:r w:rsidRPr="003743E0">
        <w:rPr>
          <w:rFonts w:ascii="Arial" w:hAnsi="Arial" w:cs="Arial"/>
          <w:sz w:val="22"/>
          <w:szCs w:val="22"/>
        </w:rPr>
        <w:t xml:space="preserve">V případě, že objednatel bude požadovat v rámci jednotlivých objednávek výstup v podobě písemného dokumentu, bude tento výstup předán poskytovatelem objednateli v českém jazyce, a to tak, že poskytovatel předá v termínu pro poskytnutí jednotlivých služeb objednateli v listinné formě vytištěné a podepsané ve dvou (2) originálech a v elektronické formě ve formátu Microsoft Word a v případě obrazových výstupů ve formátu PDF (Portable </w:t>
      </w:r>
      <w:proofErr w:type="spellStart"/>
      <w:r w:rsidRPr="003743E0">
        <w:rPr>
          <w:rFonts w:ascii="Arial" w:hAnsi="Arial" w:cs="Arial"/>
          <w:sz w:val="22"/>
          <w:szCs w:val="22"/>
        </w:rPr>
        <w:t>Document</w:t>
      </w:r>
      <w:proofErr w:type="spellEnd"/>
      <w:r w:rsidRPr="003743E0">
        <w:rPr>
          <w:rFonts w:ascii="Arial" w:hAnsi="Arial" w:cs="Arial"/>
          <w:sz w:val="22"/>
          <w:szCs w:val="22"/>
        </w:rPr>
        <w:t xml:space="preserve"> </w:t>
      </w:r>
      <w:proofErr w:type="spellStart"/>
      <w:r w:rsidRPr="003743E0">
        <w:rPr>
          <w:rFonts w:ascii="Arial" w:hAnsi="Arial" w:cs="Arial"/>
          <w:sz w:val="22"/>
          <w:szCs w:val="22"/>
        </w:rPr>
        <w:t>Format</w:t>
      </w:r>
      <w:proofErr w:type="spellEnd"/>
      <w:r w:rsidRPr="003743E0">
        <w:rPr>
          <w:rFonts w:ascii="Arial" w:hAnsi="Arial" w:cs="Arial"/>
          <w:sz w:val="22"/>
          <w:szCs w:val="22"/>
        </w:rPr>
        <w:t>) nebo v běžně používaných grafických formátech (BMP, JPG, GIF) na nosiči dat CD nebo DVD.</w:t>
      </w:r>
    </w:p>
    <w:p w:rsidR="009411CE" w:rsidRPr="00B907C7" w:rsidRDefault="009411CE" w:rsidP="009411CE">
      <w:pPr>
        <w:numPr>
          <w:ilvl w:val="0"/>
          <w:numId w:val="3"/>
        </w:numPr>
        <w:tabs>
          <w:tab w:val="left" w:pos="4820"/>
        </w:tabs>
        <w:suppressAutoHyphens w:val="0"/>
        <w:spacing w:before="120"/>
        <w:jc w:val="both"/>
        <w:rPr>
          <w:rFonts w:ascii="Arial" w:hAnsi="Arial" w:cs="Arial"/>
          <w:sz w:val="22"/>
          <w:szCs w:val="22"/>
        </w:rPr>
      </w:pPr>
      <w:r w:rsidRPr="003743E0">
        <w:rPr>
          <w:rFonts w:ascii="Arial" w:hAnsi="Arial" w:cs="Arial"/>
          <w:sz w:val="22"/>
          <w:szCs w:val="22"/>
        </w:rPr>
        <w:lastRenderedPageBreak/>
        <w:t>Místem předání přehledu činností včetně případného písemného výstupu (dále souhrnně jen „</w:t>
      </w:r>
      <w:r w:rsidRPr="003743E0">
        <w:rPr>
          <w:rFonts w:ascii="Arial" w:hAnsi="Arial" w:cs="Arial"/>
          <w:b/>
          <w:sz w:val="22"/>
          <w:szCs w:val="22"/>
        </w:rPr>
        <w:t>výstup</w:t>
      </w:r>
      <w:r w:rsidRPr="003743E0">
        <w:rPr>
          <w:rFonts w:ascii="Arial" w:hAnsi="Arial" w:cs="Arial"/>
          <w:sz w:val="22"/>
          <w:szCs w:val="22"/>
        </w:rPr>
        <w:t>“) je kontaktní adresa objednatele</w:t>
      </w:r>
      <w:r>
        <w:rPr>
          <w:rFonts w:ascii="Arial" w:hAnsi="Arial" w:cs="Arial"/>
          <w:sz w:val="22"/>
          <w:szCs w:val="22"/>
        </w:rPr>
        <w:t xml:space="preserve"> </w:t>
      </w:r>
      <w:r w:rsidRPr="00B907C7">
        <w:rPr>
          <w:rFonts w:ascii="Arial" w:hAnsi="Arial" w:cs="Arial"/>
          <w:sz w:val="22"/>
          <w:szCs w:val="22"/>
          <w:lang w:eastAsia="cs-CZ"/>
        </w:rPr>
        <w:t>Náměstí Hrdinů 1634/3, 140 21 Praha 4</w:t>
      </w:r>
      <w:r w:rsidRPr="00B907C7">
        <w:rPr>
          <w:rFonts w:ascii="Arial" w:hAnsi="Arial" w:cs="Arial"/>
          <w:sz w:val="22"/>
          <w:szCs w:val="22"/>
        </w:rPr>
        <w:t>.</w:t>
      </w:r>
    </w:p>
    <w:p w:rsidR="009411CE" w:rsidRPr="003743E0" w:rsidRDefault="009411CE" w:rsidP="009411CE">
      <w:pPr>
        <w:numPr>
          <w:ilvl w:val="0"/>
          <w:numId w:val="3"/>
        </w:numPr>
        <w:tabs>
          <w:tab w:val="left" w:pos="4820"/>
        </w:tabs>
        <w:suppressAutoHyphens w:val="0"/>
        <w:spacing w:before="120"/>
        <w:jc w:val="both"/>
        <w:rPr>
          <w:rFonts w:ascii="Arial" w:hAnsi="Arial" w:cs="Arial"/>
          <w:sz w:val="22"/>
          <w:szCs w:val="22"/>
        </w:rPr>
      </w:pPr>
      <w:r w:rsidRPr="003743E0">
        <w:rPr>
          <w:rFonts w:ascii="Arial" w:hAnsi="Arial" w:cs="Arial"/>
          <w:sz w:val="22"/>
          <w:szCs w:val="22"/>
        </w:rPr>
        <w:t>O předání a převzetí výstupu bude poskytovatelem vyhotoven protokol o předání a převzetí a akceptační protokol (dále jen „</w:t>
      </w:r>
      <w:r w:rsidRPr="003743E0">
        <w:rPr>
          <w:rFonts w:ascii="Arial" w:hAnsi="Arial" w:cs="Arial"/>
          <w:b/>
          <w:sz w:val="22"/>
          <w:szCs w:val="22"/>
        </w:rPr>
        <w:t>protokol</w:t>
      </w:r>
      <w:r w:rsidRPr="003743E0">
        <w:rPr>
          <w:rFonts w:ascii="Arial" w:hAnsi="Arial" w:cs="Arial"/>
          <w:sz w:val="22"/>
          <w:szCs w:val="22"/>
        </w:rPr>
        <w:t>“) ve dvou (2) vyhotoveních, který bude podepsán oběma smluvními stranami, a každá ze smluvních stran obdrží po jednom (1) vyhotovení protokolu.</w:t>
      </w:r>
    </w:p>
    <w:p w:rsidR="009411CE" w:rsidRPr="003743E0" w:rsidRDefault="009411CE" w:rsidP="009411CE">
      <w:pPr>
        <w:numPr>
          <w:ilvl w:val="0"/>
          <w:numId w:val="3"/>
        </w:numPr>
        <w:tabs>
          <w:tab w:val="left" w:pos="4820"/>
        </w:tabs>
        <w:suppressAutoHyphens w:val="0"/>
        <w:spacing w:before="120"/>
        <w:jc w:val="both"/>
        <w:rPr>
          <w:rFonts w:ascii="Arial" w:hAnsi="Arial" w:cs="Arial"/>
          <w:sz w:val="22"/>
          <w:szCs w:val="22"/>
        </w:rPr>
      </w:pPr>
      <w:r w:rsidRPr="003743E0">
        <w:rPr>
          <w:rFonts w:ascii="Arial" w:hAnsi="Arial" w:cs="Arial"/>
          <w:sz w:val="22"/>
          <w:szCs w:val="22"/>
        </w:rPr>
        <w:t>Objednatel je oprávněn odmítnout převzetí výstupu, pokud služby nebyly poskytnuty řádně v souladu s touto smlouvou nebo ve sjednané kvalitě nebo pokud písemný výstup neobsahoval veškeré údaje požadované objednatelem nebo objednatel nesouhlasí s počtem hodin poskytnutých služeb, které budou objednateli účtovány, přičemž v takovém případě objednatel důvody odmítnutí převzetí výstupu písemně poskytovateli sdělí, a to nejpozději do pěti (5) pracovních dnů od termínu předání výstupu. Na následné předání výstupu se použijí výše uvedená ustanovení tohoto článku.</w:t>
      </w:r>
    </w:p>
    <w:p w:rsidR="009411CE" w:rsidRPr="003743E0" w:rsidRDefault="009411CE" w:rsidP="009411CE">
      <w:pPr>
        <w:numPr>
          <w:ilvl w:val="0"/>
          <w:numId w:val="3"/>
        </w:numPr>
        <w:tabs>
          <w:tab w:val="left" w:pos="4820"/>
        </w:tabs>
        <w:suppressAutoHyphens w:val="0"/>
        <w:spacing w:before="120"/>
        <w:jc w:val="both"/>
        <w:rPr>
          <w:rFonts w:ascii="Arial" w:hAnsi="Arial" w:cs="Arial"/>
          <w:sz w:val="22"/>
          <w:szCs w:val="22"/>
        </w:rPr>
      </w:pPr>
      <w:r w:rsidRPr="003743E0">
        <w:rPr>
          <w:rFonts w:ascii="Arial" w:hAnsi="Arial" w:cs="Arial"/>
          <w:sz w:val="22"/>
          <w:szCs w:val="22"/>
        </w:rPr>
        <w:t>Pokud objednatel uplatní písemný nárok na odstranění vad výstupu, zavazuje se poskytovatel tyto vady odstranit bez zbytečného odkladu, nejpozději však do 5 pracovních dnů, nestanoví-li objednatel jinak. Poskytovatel se zavazuje, že bude poskytovat služby na celém území České republiky, přičemž veškeré výlohy, výdaje a náklady vzniklé poskytovateli v souvislosti s poskytováním služeb dle této smlouvy jsou již zahrnuty v ceně poskytovaných služeb.</w:t>
      </w:r>
    </w:p>
    <w:p w:rsidR="009411CE" w:rsidRPr="003743E0" w:rsidRDefault="009411CE" w:rsidP="009411CE">
      <w:pPr>
        <w:tabs>
          <w:tab w:val="left" w:pos="284"/>
          <w:tab w:val="left" w:pos="567"/>
          <w:tab w:val="left" w:pos="4820"/>
        </w:tabs>
        <w:ind w:left="567" w:hanging="567"/>
        <w:jc w:val="both"/>
        <w:rPr>
          <w:rFonts w:ascii="Arial" w:hAnsi="Arial" w:cs="Arial"/>
          <w:bCs/>
          <w:sz w:val="22"/>
          <w:szCs w:val="22"/>
        </w:rPr>
      </w:pPr>
    </w:p>
    <w:p w:rsidR="009411CE" w:rsidRPr="003743E0" w:rsidRDefault="009411CE" w:rsidP="009411CE">
      <w:pPr>
        <w:tabs>
          <w:tab w:val="left" w:pos="284"/>
          <w:tab w:val="left" w:pos="567"/>
          <w:tab w:val="left" w:pos="4820"/>
        </w:tabs>
        <w:ind w:left="567" w:hanging="567"/>
        <w:jc w:val="center"/>
        <w:rPr>
          <w:rFonts w:ascii="Arial" w:hAnsi="Arial" w:cs="Arial"/>
          <w:b/>
          <w:bCs/>
          <w:sz w:val="22"/>
          <w:szCs w:val="22"/>
        </w:rPr>
      </w:pPr>
      <w:r w:rsidRPr="003743E0">
        <w:rPr>
          <w:rFonts w:ascii="Arial" w:hAnsi="Arial" w:cs="Arial"/>
          <w:b/>
          <w:bCs/>
          <w:sz w:val="22"/>
          <w:szCs w:val="22"/>
        </w:rPr>
        <w:t>Článek IV.</w:t>
      </w:r>
    </w:p>
    <w:p w:rsidR="009411CE" w:rsidRPr="003743E0" w:rsidRDefault="009411CE" w:rsidP="009411CE">
      <w:pPr>
        <w:pStyle w:val="Nadpis1"/>
        <w:spacing w:before="0" w:after="0"/>
        <w:ind w:left="567" w:right="-284" w:hanging="567"/>
        <w:jc w:val="center"/>
        <w:rPr>
          <w:sz w:val="22"/>
          <w:szCs w:val="22"/>
        </w:rPr>
      </w:pPr>
      <w:r w:rsidRPr="003743E0">
        <w:rPr>
          <w:sz w:val="22"/>
          <w:szCs w:val="22"/>
        </w:rPr>
        <w:t>Cena a platební podmínky</w:t>
      </w:r>
    </w:p>
    <w:p w:rsidR="009411CE" w:rsidRPr="003743E0" w:rsidRDefault="009411CE" w:rsidP="009411CE">
      <w:pPr>
        <w:numPr>
          <w:ilvl w:val="0"/>
          <w:numId w:val="9"/>
        </w:numPr>
        <w:tabs>
          <w:tab w:val="clear" w:pos="720"/>
          <w:tab w:val="num" w:pos="567"/>
          <w:tab w:val="left" w:pos="4820"/>
        </w:tabs>
        <w:suppressAutoHyphens w:val="0"/>
        <w:spacing w:before="120"/>
        <w:ind w:left="567" w:hanging="567"/>
        <w:jc w:val="both"/>
        <w:rPr>
          <w:rFonts w:ascii="Arial" w:hAnsi="Arial" w:cs="Arial"/>
          <w:sz w:val="22"/>
          <w:szCs w:val="22"/>
        </w:rPr>
      </w:pPr>
      <w:r w:rsidRPr="003743E0">
        <w:rPr>
          <w:rFonts w:ascii="Arial" w:hAnsi="Arial" w:cs="Arial"/>
          <w:sz w:val="22"/>
          <w:szCs w:val="22"/>
        </w:rPr>
        <w:t xml:space="preserve"> Celková maximální sjednaná cena za veškeré poskytnuté služby dle této smlouvy činí </w:t>
      </w:r>
      <w:r w:rsidRPr="003743E0">
        <w:rPr>
          <w:rFonts w:ascii="Arial" w:hAnsi="Arial" w:cs="Arial"/>
          <w:sz w:val="22"/>
          <w:szCs w:val="22"/>
          <w:highlight w:val="yellow"/>
        </w:rPr>
        <w:t>…</w:t>
      </w:r>
      <w:r w:rsidRPr="003743E0">
        <w:rPr>
          <w:rFonts w:ascii="Arial" w:hAnsi="Arial" w:cs="Arial"/>
          <w:sz w:val="22"/>
          <w:szCs w:val="22"/>
        </w:rPr>
        <w:t xml:space="preserve"> ,- Kč bez DPH (slovy</w:t>
      </w:r>
      <w:r w:rsidRPr="003743E0">
        <w:rPr>
          <w:rFonts w:ascii="Arial" w:hAnsi="Arial" w:cs="Arial"/>
          <w:sz w:val="22"/>
          <w:szCs w:val="22"/>
          <w:highlight w:val="yellow"/>
        </w:rPr>
        <w:t>: ……….</w:t>
      </w:r>
      <w:r w:rsidRPr="003743E0">
        <w:rPr>
          <w:rFonts w:ascii="Arial" w:hAnsi="Arial" w:cs="Arial"/>
          <w:sz w:val="22"/>
          <w:szCs w:val="22"/>
        </w:rPr>
        <w:t xml:space="preserve">korun českých), tj. </w:t>
      </w:r>
      <w:r w:rsidRPr="003743E0">
        <w:rPr>
          <w:rFonts w:ascii="Arial" w:hAnsi="Arial" w:cs="Arial"/>
          <w:sz w:val="22"/>
          <w:szCs w:val="22"/>
          <w:highlight w:val="yellow"/>
        </w:rPr>
        <w:t>…</w:t>
      </w:r>
      <w:r w:rsidRPr="003743E0">
        <w:rPr>
          <w:rFonts w:ascii="Arial" w:hAnsi="Arial" w:cs="Arial"/>
          <w:sz w:val="22"/>
          <w:szCs w:val="22"/>
        </w:rPr>
        <w:t xml:space="preserve">,- Kč s DPH (slovy: </w:t>
      </w:r>
      <w:r w:rsidRPr="003743E0">
        <w:rPr>
          <w:rFonts w:ascii="Arial" w:hAnsi="Arial" w:cs="Arial"/>
          <w:sz w:val="22"/>
          <w:szCs w:val="22"/>
          <w:highlight w:val="yellow"/>
        </w:rPr>
        <w:t>………..</w:t>
      </w:r>
      <w:r w:rsidRPr="003743E0">
        <w:rPr>
          <w:rFonts w:ascii="Arial" w:hAnsi="Arial" w:cs="Arial"/>
          <w:sz w:val="22"/>
          <w:szCs w:val="22"/>
        </w:rPr>
        <w:t>korun českých), při sazbě DPH ve výši 21 %, přičemž sazba DPH bude v případě její změny stanovena v souladu s platnými právními předpisy.</w:t>
      </w:r>
    </w:p>
    <w:p w:rsidR="009411CE" w:rsidRPr="003743E0" w:rsidRDefault="009411CE" w:rsidP="009411CE">
      <w:pPr>
        <w:numPr>
          <w:ilvl w:val="0"/>
          <w:numId w:val="9"/>
        </w:numPr>
        <w:tabs>
          <w:tab w:val="clear" w:pos="720"/>
          <w:tab w:val="num" w:pos="567"/>
          <w:tab w:val="left" w:pos="4820"/>
        </w:tabs>
        <w:suppressAutoHyphens w:val="0"/>
        <w:spacing w:before="120"/>
        <w:ind w:left="567" w:hanging="567"/>
        <w:jc w:val="both"/>
        <w:rPr>
          <w:rFonts w:ascii="Arial" w:hAnsi="Arial" w:cs="Arial"/>
          <w:sz w:val="22"/>
          <w:szCs w:val="22"/>
        </w:rPr>
      </w:pPr>
      <w:r w:rsidRPr="003743E0">
        <w:rPr>
          <w:rFonts w:ascii="Arial" w:hAnsi="Arial" w:cs="Arial"/>
          <w:sz w:val="22"/>
          <w:szCs w:val="22"/>
        </w:rPr>
        <w:t>Celková sjednaná cena poskytovaných služeb je stanovena jako cena nejvýše přípustná a nepřekročitelná a zahrnuje zejména veškeré výlohy, výdaje a náklady vzniklé poskytovateli v souvislosti s poskytováním služeb, vyhotovením a předáním výstupů dle této smlouvy.</w:t>
      </w:r>
    </w:p>
    <w:p w:rsidR="009411CE" w:rsidRPr="003743E0" w:rsidRDefault="009411CE" w:rsidP="009411CE">
      <w:pPr>
        <w:numPr>
          <w:ilvl w:val="0"/>
          <w:numId w:val="9"/>
        </w:numPr>
        <w:tabs>
          <w:tab w:val="clear" w:pos="720"/>
          <w:tab w:val="num" w:pos="567"/>
          <w:tab w:val="left" w:pos="4820"/>
        </w:tabs>
        <w:suppressAutoHyphens w:val="0"/>
        <w:spacing w:before="120"/>
        <w:ind w:left="567" w:hanging="567"/>
        <w:jc w:val="both"/>
        <w:rPr>
          <w:rFonts w:ascii="Arial" w:hAnsi="Arial" w:cs="Arial"/>
          <w:sz w:val="22"/>
          <w:szCs w:val="22"/>
        </w:rPr>
      </w:pPr>
      <w:r w:rsidRPr="003743E0">
        <w:rPr>
          <w:rFonts w:ascii="Arial" w:hAnsi="Arial" w:cs="Arial"/>
          <w:sz w:val="22"/>
          <w:szCs w:val="22"/>
        </w:rPr>
        <w:t xml:space="preserve">Povinnou přílohou každé faktury poskytovatele bude objednatelem akceptovaný soupis poskytnutých služeb s uvedeným časovým rozsahem a specifikací poskytnutých služeb (dále jen </w:t>
      </w:r>
      <w:r w:rsidRPr="003743E0">
        <w:rPr>
          <w:rFonts w:ascii="Arial" w:hAnsi="Arial" w:cs="Arial"/>
          <w:bCs/>
          <w:sz w:val="22"/>
          <w:szCs w:val="22"/>
        </w:rPr>
        <w:t>„</w:t>
      </w:r>
      <w:r w:rsidRPr="003743E0">
        <w:rPr>
          <w:rFonts w:ascii="Arial" w:hAnsi="Arial" w:cs="Arial"/>
          <w:b/>
          <w:bCs/>
          <w:sz w:val="22"/>
          <w:szCs w:val="22"/>
        </w:rPr>
        <w:t>soupis</w:t>
      </w:r>
      <w:r w:rsidRPr="003743E0">
        <w:rPr>
          <w:rFonts w:ascii="Arial" w:hAnsi="Arial" w:cs="Arial"/>
          <w:bCs/>
          <w:sz w:val="22"/>
          <w:szCs w:val="22"/>
        </w:rPr>
        <w:t>“</w:t>
      </w:r>
      <w:r w:rsidRPr="003743E0">
        <w:rPr>
          <w:rFonts w:ascii="Arial" w:hAnsi="Arial" w:cs="Arial"/>
          <w:sz w:val="22"/>
          <w:szCs w:val="22"/>
        </w:rPr>
        <w:t>).</w:t>
      </w:r>
    </w:p>
    <w:p w:rsidR="009411CE" w:rsidRPr="003743E0" w:rsidRDefault="009411CE" w:rsidP="009411CE">
      <w:pPr>
        <w:numPr>
          <w:ilvl w:val="0"/>
          <w:numId w:val="9"/>
        </w:numPr>
        <w:tabs>
          <w:tab w:val="clear" w:pos="720"/>
          <w:tab w:val="num" w:pos="567"/>
          <w:tab w:val="left" w:pos="4820"/>
        </w:tabs>
        <w:suppressAutoHyphens w:val="0"/>
        <w:spacing w:before="120"/>
        <w:ind w:left="567" w:hanging="567"/>
        <w:jc w:val="both"/>
        <w:rPr>
          <w:rFonts w:ascii="Arial" w:hAnsi="Arial" w:cs="Arial"/>
          <w:sz w:val="22"/>
          <w:szCs w:val="22"/>
        </w:rPr>
      </w:pPr>
      <w:r w:rsidRPr="003743E0">
        <w:rPr>
          <w:rFonts w:ascii="Arial" w:hAnsi="Arial" w:cs="Arial"/>
          <w:sz w:val="22"/>
          <w:szCs w:val="22"/>
        </w:rPr>
        <w:t>Cena poskytnutých služeb bude uhrazena na základě faktury — daňového dokladu za poskytnuté služby. Faktura bude vystavena po akceptování soupisu objednatelem. Objednatel je povinen vyjádřit se k soupisu nejpozději do 5 pracovních dnů od jeho předložení poskytovatelem, jinak se soupis považuje za akceptovaný.</w:t>
      </w:r>
    </w:p>
    <w:p w:rsidR="009411CE" w:rsidRPr="003743E0" w:rsidRDefault="009411CE" w:rsidP="009411CE">
      <w:pPr>
        <w:numPr>
          <w:ilvl w:val="0"/>
          <w:numId w:val="9"/>
        </w:numPr>
        <w:tabs>
          <w:tab w:val="clear" w:pos="720"/>
          <w:tab w:val="num" w:pos="567"/>
          <w:tab w:val="left" w:pos="4820"/>
        </w:tabs>
        <w:suppressAutoHyphens w:val="0"/>
        <w:spacing w:before="120"/>
        <w:ind w:left="567" w:hanging="567"/>
        <w:jc w:val="both"/>
        <w:rPr>
          <w:rFonts w:ascii="Arial" w:hAnsi="Arial" w:cs="Arial"/>
          <w:sz w:val="22"/>
          <w:szCs w:val="22"/>
        </w:rPr>
      </w:pPr>
      <w:r w:rsidRPr="003743E0">
        <w:rPr>
          <w:rFonts w:ascii="Arial" w:hAnsi="Arial" w:cs="Arial"/>
          <w:sz w:val="22"/>
          <w:szCs w:val="22"/>
        </w:rPr>
        <w:t>Faktura (daňový doklad) vystavená poskytovatelem musí obsahovat náležitosti stanovené právními předpisy, evidenční číslo smlouvy, počet fakturovaných hodin a dále vyčíslení ceny služeb bez DPH, DPH a cenu služeb včetně DPH.</w:t>
      </w:r>
    </w:p>
    <w:p w:rsidR="009411CE" w:rsidRPr="003743E0" w:rsidRDefault="009411CE" w:rsidP="009411CE">
      <w:pPr>
        <w:tabs>
          <w:tab w:val="left" w:pos="4820"/>
        </w:tabs>
        <w:suppressAutoHyphens w:val="0"/>
        <w:spacing w:before="120"/>
        <w:ind w:left="567"/>
        <w:jc w:val="both"/>
        <w:rPr>
          <w:rFonts w:ascii="Arial" w:hAnsi="Arial" w:cs="Arial"/>
          <w:sz w:val="22"/>
          <w:szCs w:val="22"/>
        </w:rPr>
      </w:pPr>
    </w:p>
    <w:p w:rsidR="009411CE" w:rsidRPr="003743E0" w:rsidRDefault="009411CE" w:rsidP="009411CE">
      <w:pPr>
        <w:numPr>
          <w:ilvl w:val="0"/>
          <w:numId w:val="9"/>
        </w:numPr>
        <w:shd w:val="clear" w:color="auto" w:fill="FFFFFF"/>
        <w:tabs>
          <w:tab w:val="clear" w:pos="720"/>
          <w:tab w:val="num" w:pos="567"/>
        </w:tabs>
        <w:spacing w:after="120"/>
        <w:ind w:left="567" w:hanging="567"/>
        <w:jc w:val="both"/>
        <w:rPr>
          <w:rFonts w:ascii="Arial" w:hAnsi="Arial" w:cs="Arial"/>
          <w:sz w:val="22"/>
          <w:szCs w:val="22"/>
        </w:rPr>
      </w:pPr>
      <w:r w:rsidRPr="003743E0">
        <w:rPr>
          <w:rFonts w:ascii="Arial" w:hAnsi="Arial" w:cs="Arial"/>
          <w:sz w:val="22"/>
          <w:szCs w:val="22"/>
        </w:rPr>
        <w:t>Smluvní strany se dohodly na lhůtě splatnosti faktury v délce třiceti (30) kalendářních dnů ode dne doručení faktury objednateli na kontaktní adresu objednatele. V případě pochybností se má za to, že dnem doručení se rozumí třetí den ode dne odeslání faktury. Cena za poskytnuté služby se považuje za uhrazenou okamžikem odepsání fakturované ceny za poskytnuté služby z bankovního účtu objednatele.</w:t>
      </w:r>
    </w:p>
    <w:p w:rsidR="009411CE" w:rsidRPr="003743E0" w:rsidRDefault="009411CE" w:rsidP="009411CE">
      <w:pPr>
        <w:numPr>
          <w:ilvl w:val="0"/>
          <w:numId w:val="9"/>
        </w:numPr>
        <w:shd w:val="clear" w:color="auto" w:fill="FFFFFF"/>
        <w:tabs>
          <w:tab w:val="clear" w:pos="720"/>
          <w:tab w:val="num" w:pos="567"/>
        </w:tabs>
        <w:spacing w:after="120"/>
        <w:ind w:left="567" w:hanging="567"/>
        <w:jc w:val="both"/>
        <w:rPr>
          <w:rFonts w:ascii="Arial" w:hAnsi="Arial" w:cs="Arial"/>
          <w:sz w:val="22"/>
          <w:szCs w:val="22"/>
        </w:rPr>
      </w:pPr>
      <w:r w:rsidRPr="003743E0">
        <w:rPr>
          <w:rFonts w:ascii="Arial" w:hAnsi="Arial" w:cs="Arial"/>
          <w:sz w:val="22"/>
          <w:szCs w:val="22"/>
        </w:rPr>
        <w:t xml:space="preserve">Pokud objednatel uplatní nárok na odstranění vad výstupu ve lhůtě splatnosti faktury, není objednatel povinen až do odstranění vady výstupu uhradit cenu za poskytnuté </w:t>
      </w:r>
      <w:r w:rsidRPr="003743E0">
        <w:rPr>
          <w:rFonts w:ascii="Arial" w:hAnsi="Arial" w:cs="Arial"/>
          <w:sz w:val="22"/>
          <w:szCs w:val="22"/>
        </w:rPr>
        <w:lastRenderedPageBreak/>
        <w:t>služby. Okamžikem odstranění vad výstupu začne běžet nová lhůta splatnosti faktury v délce třiceti (30) kalendářních dnů.</w:t>
      </w:r>
    </w:p>
    <w:p w:rsidR="009411CE" w:rsidRPr="003743E0" w:rsidRDefault="009411CE" w:rsidP="009411CE">
      <w:pPr>
        <w:numPr>
          <w:ilvl w:val="0"/>
          <w:numId w:val="9"/>
        </w:numPr>
        <w:shd w:val="clear" w:color="auto" w:fill="FFFFFF"/>
        <w:tabs>
          <w:tab w:val="clear" w:pos="720"/>
          <w:tab w:val="num" w:pos="567"/>
        </w:tabs>
        <w:spacing w:after="120"/>
        <w:ind w:left="567" w:hanging="567"/>
        <w:jc w:val="both"/>
        <w:rPr>
          <w:rFonts w:ascii="Arial" w:hAnsi="Arial" w:cs="Arial"/>
          <w:sz w:val="22"/>
          <w:szCs w:val="22"/>
        </w:rPr>
      </w:pPr>
      <w:r w:rsidRPr="003743E0">
        <w:rPr>
          <w:rFonts w:ascii="Arial" w:hAnsi="Arial" w:cs="Arial"/>
          <w:sz w:val="22"/>
          <w:szCs w:val="22"/>
        </w:rPr>
        <w:t>Objednatel je oprávněn před uplynutím lhůty splatnosti faktury vrátit bez zaplacení fakturu, která neobsahuje náležitosti stanovené touto smlouvou nebo budou-li tyto údaje uvedeny chybně či fakturu, ke které nebude přiložen protokol. Poskytovatel je povinen podle povahy nesprávnosti fakturu opravit nebo nově vyhotovit. V takovém případě není objednatel v prodlení se zaplacením faktury. Okamžikem doručení náležitě doplněné či opravené faktury začne běžet nová lhůta splatnosti faktury v délce třiceti (30) kalendářních dnů.</w:t>
      </w:r>
    </w:p>
    <w:p w:rsidR="009411CE" w:rsidRPr="003743E0" w:rsidRDefault="009411CE" w:rsidP="009411CE">
      <w:pPr>
        <w:numPr>
          <w:ilvl w:val="0"/>
          <w:numId w:val="9"/>
        </w:numPr>
        <w:shd w:val="clear" w:color="auto" w:fill="FFFFFF"/>
        <w:tabs>
          <w:tab w:val="clear" w:pos="720"/>
          <w:tab w:val="num" w:pos="567"/>
        </w:tabs>
        <w:spacing w:after="120"/>
        <w:ind w:left="567" w:hanging="567"/>
        <w:jc w:val="both"/>
        <w:rPr>
          <w:rFonts w:ascii="Arial" w:hAnsi="Arial" w:cs="Arial"/>
          <w:sz w:val="22"/>
          <w:szCs w:val="22"/>
        </w:rPr>
      </w:pPr>
      <w:r w:rsidRPr="003743E0">
        <w:rPr>
          <w:rFonts w:ascii="Arial" w:hAnsi="Arial" w:cs="Arial"/>
          <w:color w:val="000000"/>
          <w:sz w:val="22"/>
          <w:szCs w:val="22"/>
        </w:rPr>
        <w:t>Při doručení jakékoliv faktury (i nového daňového dokladu dle čl. I</w:t>
      </w:r>
      <w:r w:rsidRPr="003743E0">
        <w:rPr>
          <w:rFonts w:ascii="Arial" w:hAnsi="Arial" w:cs="Arial"/>
          <w:sz w:val="22"/>
          <w:szCs w:val="22"/>
        </w:rPr>
        <w:t xml:space="preserve">V odst. 7 a 8 </w:t>
      </w:r>
      <w:r w:rsidRPr="003743E0">
        <w:rPr>
          <w:rFonts w:ascii="Arial" w:hAnsi="Arial" w:cs="Arial"/>
          <w:color w:val="000000"/>
          <w:sz w:val="22"/>
          <w:szCs w:val="22"/>
        </w:rPr>
        <w:t xml:space="preserve">smlouvy) po 15. 12. </w:t>
      </w:r>
      <w:r>
        <w:rPr>
          <w:rFonts w:ascii="Arial" w:hAnsi="Arial" w:cs="Arial"/>
          <w:color w:val="000000"/>
          <w:sz w:val="22"/>
          <w:szCs w:val="22"/>
        </w:rPr>
        <w:t>2017</w:t>
      </w:r>
      <w:r w:rsidRPr="003743E0">
        <w:rPr>
          <w:rFonts w:ascii="Arial" w:hAnsi="Arial" w:cs="Arial"/>
          <w:color w:val="000000"/>
          <w:sz w:val="22"/>
          <w:szCs w:val="22"/>
        </w:rPr>
        <w:t xml:space="preserve">po 10:00 nelze fakturu v roce </w:t>
      </w:r>
      <w:r>
        <w:rPr>
          <w:rFonts w:ascii="Arial" w:hAnsi="Arial" w:cs="Arial"/>
          <w:color w:val="000000"/>
          <w:sz w:val="22"/>
          <w:szCs w:val="22"/>
        </w:rPr>
        <w:t>2017</w:t>
      </w:r>
      <w:r w:rsidRPr="003743E0">
        <w:rPr>
          <w:rFonts w:ascii="Arial" w:hAnsi="Arial" w:cs="Arial"/>
          <w:color w:val="000000"/>
          <w:sz w:val="22"/>
          <w:szCs w:val="22"/>
        </w:rPr>
        <w:t xml:space="preserve"> proplatit. Doba splatnosti takovéto faktury sjednaná v čl. V odst. 6 smlouvy se při doručení po termínu uvedeném v předchozí větě prodlužuje na 90 (devadesát) kalendářních dní ode dne doručení faktury objednateli.</w:t>
      </w:r>
    </w:p>
    <w:p w:rsidR="009411CE" w:rsidRPr="003743E0" w:rsidRDefault="009411CE" w:rsidP="009411CE">
      <w:pPr>
        <w:numPr>
          <w:ilvl w:val="0"/>
          <w:numId w:val="9"/>
        </w:numPr>
        <w:shd w:val="clear" w:color="auto" w:fill="FFFFFF"/>
        <w:tabs>
          <w:tab w:val="clear" w:pos="720"/>
          <w:tab w:val="num" w:pos="567"/>
        </w:tabs>
        <w:spacing w:after="120"/>
        <w:ind w:left="567" w:hanging="567"/>
        <w:jc w:val="both"/>
        <w:rPr>
          <w:rFonts w:ascii="Arial" w:hAnsi="Arial" w:cs="Arial"/>
          <w:sz w:val="22"/>
          <w:szCs w:val="22"/>
        </w:rPr>
      </w:pPr>
      <w:r w:rsidRPr="003743E0">
        <w:rPr>
          <w:rFonts w:ascii="Arial" w:hAnsi="Arial" w:cs="Arial"/>
          <w:sz w:val="22"/>
          <w:szCs w:val="22"/>
        </w:rPr>
        <w:t>Objednatel nebude poskytovat poskytovateli jakékoliv zálohy na úhradu ceny poskytovaných služeb nebo jejich části.</w:t>
      </w:r>
    </w:p>
    <w:p w:rsidR="009411CE" w:rsidRPr="003743E0" w:rsidRDefault="009411CE" w:rsidP="009411CE">
      <w:pPr>
        <w:numPr>
          <w:ilvl w:val="0"/>
          <w:numId w:val="9"/>
        </w:numPr>
        <w:shd w:val="clear" w:color="auto" w:fill="FFFFFF"/>
        <w:tabs>
          <w:tab w:val="clear" w:pos="720"/>
          <w:tab w:val="num" w:pos="567"/>
          <w:tab w:val="left" w:pos="4820"/>
        </w:tabs>
        <w:spacing w:before="120"/>
        <w:ind w:left="567" w:hanging="567"/>
        <w:jc w:val="both"/>
        <w:rPr>
          <w:rFonts w:ascii="Arial" w:hAnsi="Arial" w:cs="Arial"/>
          <w:sz w:val="22"/>
          <w:szCs w:val="22"/>
        </w:rPr>
      </w:pPr>
      <w:r w:rsidRPr="003743E0">
        <w:rPr>
          <w:rFonts w:ascii="Arial" w:hAnsi="Arial" w:cs="Arial"/>
          <w:sz w:val="22"/>
          <w:szCs w:val="22"/>
        </w:rPr>
        <w:t>Pokud bude poskytovatel v prodlení s plněním jakékoli povinnosti podle této smlouvy, zejména pokud neposkytne služby řádně a včas nebo ve sjednané kvalitě, nebude objednatel povinen provést úhradu ceny za poskytnuté služby</w:t>
      </w:r>
      <w:r w:rsidRPr="003743E0" w:rsidDel="004954F7">
        <w:rPr>
          <w:rFonts w:ascii="Arial" w:hAnsi="Arial" w:cs="Arial"/>
          <w:sz w:val="22"/>
          <w:szCs w:val="22"/>
        </w:rPr>
        <w:t xml:space="preserve"> </w:t>
      </w:r>
      <w:r w:rsidRPr="003743E0">
        <w:rPr>
          <w:rFonts w:ascii="Arial" w:hAnsi="Arial" w:cs="Arial"/>
          <w:sz w:val="22"/>
          <w:szCs w:val="22"/>
        </w:rPr>
        <w:t>podle této smlouvy, dokud poskytovatel nezjedná nápravu.</w:t>
      </w:r>
    </w:p>
    <w:p w:rsidR="009411CE" w:rsidRPr="003743E0" w:rsidRDefault="009411CE" w:rsidP="009411CE">
      <w:pPr>
        <w:pStyle w:val="AAALNEK"/>
        <w:tabs>
          <w:tab w:val="clear" w:pos="644"/>
        </w:tabs>
        <w:spacing w:before="0" w:after="0"/>
        <w:ind w:left="567" w:hanging="567"/>
        <w:rPr>
          <w:rFonts w:ascii="Arial" w:hAnsi="Arial" w:cs="Arial"/>
          <w:b w:val="0"/>
          <w:caps w:val="0"/>
          <w:sz w:val="22"/>
          <w:szCs w:val="22"/>
        </w:rPr>
      </w:pPr>
    </w:p>
    <w:p w:rsidR="009411CE" w:rsidRPr="003743E0" w:rsidRDefault="009411CE" w:rsidP="009411CE">
      <w:pPr>
        <w:pStyle w:val="AAALNEK"/>
        <w:tabs>
          <w:tab w:val="clear" w:pos="644"/>
        </w:tabs>
        <w:spacing w:before="0" w:after="0"/>
        <w:ind w:left="567" w:hanging="567"/>
        <w:jc w:val="center"/>
        <w:rPr>
          <w:rFonts w:ascii="Arial" w:hAnsi="Arial" w:cs="Arial"/>
          <w:caps w:val="0"/>
          <w:sz w:val="22"/>
          <w:szCs w:val="22"/>
        </w:rPr>
      </w:pPr>
      <w:r w:rsidRPr="003743E0">
        <w:rPr>
          <w:rFonts w:ascii="Arial" w:hAnsi="Arial" w:cs="Arial"/>
          <w:caps w:val="0"/>
          <w:sz w:val="22"/>
          <w:szCs w:val="22"/>
        </w:rPr>
        <w:t>Článek V.</w:t>
      </w:r>
    </w:p>
    <w:p w:rsidR="009411CE" w:rsidRPr="003743E0" w:rsidRDefault="009411CE" w:rsidP="009411CE">
      <w:pPr>
        <w:pStyle w:val="AAALNEK"/>
        <w:tabs>
          <w:tab w:val="clear" w:pos="644"/>
        </w:tabs>
        <w:spacing w:before="0" w:after="0"/>
        <w:ind w:left="567" w:hanging="567"/>
        <w:jc w:val="center"/>
        <w:rPr>
          <w:rFonts w:ascii="Arial" w:hAnsi="Arial" w:cs="Arial"/>
          <w:caps w:val="0"/>
          <w:sz w:val="22"/>
          <w:szCs w:val="22"/>
        </w:rPr>
      </w:pPr>
      <w:r w:rsidRPr="003743E0">
        <w:rPr>
          <w:rFonts w:ascii="Arial" w:hAnsi="Arial" w:cs="Arial"/>
          <w:caps w:val="0"/>
          <w:sz w:val="22"/>
          <w:szCs w:val="22"/>
        </w:rPr>
        <w:t>Práva duševního vlastnictví</w:t>
      </w:r>
    </w:p>
    <w:p w:rsidR="009411CE" w:rsidRPr="003743E0" w:rsidRDefault="009411CE" w:rsidP="009411CE">
      <w:pPr>
        <w:numPr>
          <w:ilvl w:val="0"/>
          <w:numId w:val="7"/>
        </w:numPr>
        <w:tabs>
          <w:tab w:val="clear" w:pos="720"/>
          <w:tab w:val="num" w:pos="567"/>
        </w:tabs>
        <w:suppressAutoHyphens w:val="0"/>
        <w:spacing w:before="120"/>
        <w:ind w:left="567" w:hanging="567"/>
        <w:jc w:val="both"/>
        <w:rPr>
          <w:rFonts w:ascii="Arial" w:hAnsi="Arial" w:cs="Arial"/>
          <w:sz w:val="22"/>
          <w:szCs w:val="22"/>
        </w:rPr>
      </w:pPr>
      <w:r w:rsidRPr="003743E0">
        <w:rPr>
          <w:rFonts w:ascii="Arial" w:hAnsi="Arial" w:cs="Arial"/>
          <w:sz w:val="22"/>
          <w:szCs w:val="22"/>
        </w:rPr>
        <w:t>Poskytovatel se zavazuje, že při poskytování služeb neporuší práva třetích osob, která těmto osobám mohou plynout z práv k duševnímu vlastnictví, zejména z autorských práv a práv průmyslového vlastnictví. Poskytovatel se zavazuje, že objednateli uhradí veškeré náklady, výdaje, škody a majetkovou i nemajetkovou újmu, které objednateli vzniknou v důsledku uplatnění práv třetích osob vůči objednateli v souvislosti porušením povinnosti poskytovatele dle předchozí věty.</w:t>
      </w:r>
    </w:p>
    <w:p w:rsidR="009411CE" w:rsidRPr="003743E0" w:rsidRDefault="009411CE" w:rsidP="009411CE">
      <w:pPr>
        <w:suppressAutoHyphens w:val="0"/>
        <w:spacing w:before="120"/>
        <w:ind w:left="567"/>
        <w:jc w:val="both"/>
        <w:rPr>
          <w:rFonts w:ascii="Arial" w:hAnsi="Arial" w:cs="Arial"/>
          <w:sz w:val="22"/>
          <w:szCs w:val="22"/>
        </w:rPr>
      </w:pPr>
    </w:p>
    <w:p w:rsidR="009411CE" w:rsidRPr="003743E0" w:rsidRDefault="009411CE" w:rsidP="009411CE">
      <w:pPr>
        <w:suppressAutoHyphens w:val="0"/>
        <w:spacing w:before="120"/>
        <w:jc w:val="both"/>
        <w:rPr>
          <w:rFonts w:ascii="Arial" w:hAnsi="Arial" w:cs="Arial"/>
          <w:sz w:val="22"/>
          <w:szCs w:val="22"/>
        </w:rPr>
      </w:pPr>
    </w:p>
    <w:p w:rsidR="009411CE" w:rsidRPr="003743E0" w:rsidRDefault="009411CE" w:rsidP="009411CE">
      <w:pPr>
        <w:autoSpaceDE w:val="0"/>
        <w:autoSpaceDN w:val="0"/>
        <w:adjustRightInd w:val="0"/>
        <w:ind w:left="426" w:hanging="426"/>
        <w:jc w:val="center"/>
        <w:rPr>
          <w:rFonts w:ascii="Arial" w:hAnsi="Arial" w:cs="Arial"/>
          <w:b/>
          <w:color w:val="000000"/>
          <w:sz w:val="22"/>
          <w:szCs w:val="22"/>
        </w:rPr>
      </w:pPr>
      <w:r w:rsidRPr="003743E0">
        <w:rPr>
          <w:rFonts w:ascii="Arial" w:hAnsi="Arial" w:cs="Arial"/>
          <w:b/>
          <w:color w:val="000000"/>
          <w:sz w:val="22"/>
          <w:szCs w:val="22"/>
        </w:rPr>
        <w:t>Článek VI.</w:t>
      </w:r>
    </w:p>
    <w:p w:rsidR="009411CE" w:rsidRPr="003743E0" w:rsidRDefault="009411CE" w:rsidP="009411CE">
      <w:pPr>
        <w:jc w:val="center"/>
        <w:rPr>
          <w:rFonts w:ascii="Arial" w:hAnsi="Arial" w:cs="Arial"/>
          <w:b/>
          <w:sz w:val="22"/>
          <w:szCs w:val="22"/>
        </w:rPr>
      </w:pPr>
      <w:r w:rsidRPr="003743E0">
        <w:rPr>
          <w:rFonts w:ascii="Arial" w:hAnsi="Arial" w:cs="Arial"/>
          <w:b/>
          <w:sz w:val="22"/>
          <w:szCs w:val="22"/>
        </w:rPr>
        <w:t>Povinnost mlčenlivosti</w:t>
      </w:r>
    </w:p>
    <w:p w:rsidR="009411CE" w:rsidRPr="003743E0" w:rsidRDefault="009411CE" w:rsidP="009411CE">
      <w:pPr>
        <w:numPr>
          <w:ilvl w:val="3"/>
          <w:numId w:val="1"/>
        </w:numPr>
        <w:suppressAutoHyphens w:val="0"/>
        <w:spacing w:before="120"/>
        <w:ind w:left="567" w:hanging="567"/>
        <w:jc w:val="both"/>
        <w:rPr>
          <w:rFonts w:ascii="Arial" w:hAnsi="Arial" w:cs="Arial"/>
          <w:sz w:val="22"/>
          <w:szCs w:val="22"/>
        </w:rPr>
      </w:pPr>
      <w:r w:rsidRPr="003743E0">
        <w:rPr>
          <w:rFonts w:ascii="Arial" w:hAnsi="Arial" w:cs="Arial"/>
          <w:sz w:val="22"/>
          <w:szCs w:val="22"/>
        </w:rPr>
        <w:t>Poskytovatel se zavazuje zachovávat ve vztahu ke třetím osobám mlčenlivost o informacích, které při plnění této smlouvy získá od objednatele nebo o objednateli či jeho zaměstnancích a spolupracovnících, a nesmí je zpřístupnit bez písemného souhlasu objednatele žádné třetí osobě ani je použít v rozporu s účelem této smlouvy, ledaže se jedná:</w:t>
      </w:r>
    </w:p>
    <w:p w:rsidR="009411CE" w:rsidRPr="003743E0" w:rsidRDefault="009411CE" w:rsidP="009411CE">
      <w:pPr>
        <w:numPr>
          <w:ilvl w:val="4"/>
          <w:numId w:val="1"/>
        </w:numPr>
        <w:suppressAutoHyphens w:val="0"/>
        <w:spacing w:before="120"/>
        <w:ind w:left="1134" w:hanging="567"/>
        <w:jc w:val="both"/>
        <w:rPr>
          <w:rFonts w:ascii="Arial" w:hAnsi="Arial" w:cs="Arial"/>
          <w:sz w:val="22"/>
          <w:szCs w:val="22"/>
        </w:rPr>
      </w:pPr>
      <w:r w:rsidRPr="003743E0">
        <w:rPr>
          <w:rFonts w:ascii="Arial" w:hAnsi="Arial" w:cs="Arial"/>
          <w:sz w:val="22"/>
          <w:szCs w:val="22"/>
        </w:rPr>
        <w:t>o informace, které jsou veřejně přístupné, nebo</w:t>
      </w:r>
    </w:p>
    <w:p w:rsidR="009411CE" w:rsidRPr="003743E0" w:rsidRDefault="009411CE" w:rsidP="009411CE">
      <w:pPr>
        <w:numPr>
          <w:ilvl w:val="4"/>
          <w:numId w:val="1"/>
        </w:numPr>
        <w:suppressAutoHyphens w:val="0"/>
        <w:spacing w:before="120"/>
        <w:ind w:left="1134" w:hanging="567"/>
        <w:jc w:val="both"/>
        <w:rPr>
          <w:rFonts w:ascii="Arial" w:hAnsi="Arial" w:cs="Arial"/>
          <w:sz w:val="22"/>
          <w:szCs w:val="22"/>
        </w:rPr>
      </w:pPr>
      <w:r w:rsidRPr="003743E0">
        <w:rPr>
          <w:rFonts w:ascii="Arial" w:hAnsi="Arial" w:cs="Arial"/>
          <w:sz w:val="22"/>
          <w:szCs w:val="22"/>
        </w:rPr>
        <w:t>o případ, kdy je zpřístupnění informace vyžadováno zákonem nebo závazným rozhodnutím oprávněného orgánu.</w:t>
      </w:r>
    </w:p>
    <w:p w:rsidR="009411CE" w:rsidRPr="003743E0" w:rsidRDefault="009411CE" w:rsidP="009411CE">
      <w:pPr>
        <w:numPr>
          <w:ilvl w:val="3"/>
          <w:numId w:val="1"/>
        </w:numPr>
        <w:suppressAutoHyphens w:val="0"/>
        <w:spacing w:before="120"/>
        <w:ind w:left="567" w:hanging="567"/>
        <w:jc w:val="both"/>
        <w:rPr>
          <w:rFonts w:ascii="Arial" w:hAnsi="Arial" w:cs="Arial"/>
          <w:sz w:val="22"/>
          <w:szCs w:val="22"/>
        </w:rPr>
      </w:pPr>
      <w:r w:rsidRPr="003743E0">
        <w:rPr>
          <w:rFonts w:ascii="Arial" w:hAnsi="Arial" w:cs="Arial"/>
          <w:sz w:val="22"/>
          <w:szCs w:val="22"/>
        </w:rPr>
        <w:t>Poskytovatel je povinen zavázat povinností mlčenlivosti podle odstavce 1. všechny osoby, které se budou podílet na poskytování služeb objednateli dle této smlouvy.</w:t>
      </w:r>
    </w:p>
    <w:p w:rsidR="009411CE" w:rsidRPr="003743E0" w:rsidRDefault="009411CE" w:rsidP="009411CE">
      <w:pPr>
        <w:numPr>
          <w:ilvl w:val="3"/>
          <w:numId w:val="1"/>
        </w:numPr>
        <w:suppressAutoHyphens w:val="0"/>
        <w:spacing w:before="120"/>
        <w:ind w:left="567" w:hanging="567"/>
        <w:jc w:val="both"/>
        <w:rPr>
          <w:rFonts w:ascii="Arial" w:hAnsi="Arial" w:cs="Arial"/>
          <w:sz w:val="22"/>
          <w:szCs w:val="22"/>
        </w:rPr>
      </w:pPr>
      <w:r w:rsidRPr="003743E0">
        <w:rPr>
          <w:rFonts w:ascii="Arial" w:hAnsi="Arial" w:cs="Arial"/>
          <w:sz w:val="22"/>
          <w:szCs w:val="22"/>
        </w:rPr>
        <w:t>Za porušení povinnosti mlčenlivosti osobami, které se budou podílet na poskytování služeb dle této smlouvy, odpovídá poskytovatel, jako by povinnost porušil sám.</w:t>
      </w:r>
    </w:p>
    <w:p w:rsidR="009411CE" w:rsidRPr="003743E0" w:rsidRDefault="009411CE" w:rsidP="009411CE">
      <w:pPr>
        <w:numPr>
          <w:ilvl w:val="3"/>
          <w:numId w:val="1"/>
        </w:numPr>
        <w:suppressAutoHyphens w:val="0"/>
        <w:spacing w:before="120"/>
        <w:ind w:left="567" w:hanging="567"/>
        <w:jc w:val="both"/>
        <w:rPr>
          <w:rFonts w:ascii="Arial" w:hAnsi="Arial" w:cs="Arial"/>
          <w:sz w:val="22"/>
          <w:szCs w:val="22"/>
        </w:rPr>
      </w:pPr>
      <w:r w:rsidRPr="003743E0">
        <w:rPr>
          <w:rFonts w:ascii="Arial" w:hAnsi="Arial" w:cs="Arial"/>
          <w:sz w:val="22"/>
          <w:szCs w:val="22"/>
        </w:rPr>
        <w:t>Povinnost mlčenlivosti trvá i po skončení účinnosti této smlouvy.</w:t>
      </w:r>
    </w:p>
    <w:p w:rsidR="009411CE" w:rsidRPr="003743E0" w:rsidRDefault="009411CE" w:rsidP="009411CE">
      <w:pPr>
        <w:numPr>
          <w:ilvl w:val="3"/>
          <w:numId w:val="1"/>
        </w:numPr>
        <w:suppressAutoHyphens w:val="0"/>
        <w:spacing w:before="120"/>
        <w:ind w:left="567" w:hanging="567"/>
        <w:jc w:val="both"/>
        <w:rPr>
          <w:rFonts w:ascii="Arial" w:hAnsi="Arial" w:cs="Arial"/>
          <w:sz w:val="22"/>
          <w:szCs w:val="22"/>
        </w:rPr>
      </w:pPr>
      <w:bookmarkStart w:id="1" w:name="_Ref68584919"/>
      <w:r w:rsidRPr="003743E0">
        <w:rPr>
          <w:rFonts w:ascii="Arial" w:hAnsi="Arial" w:cs="Arial"/>
          <w:sz w:val="22"/>
          <w:szCs w:val="22"/>
        </w:rPr>
        <w:lastRenderedPageBreak/>
        <w:t>Veškerá komunikace mezi smluvními stranami bude probíhat prostřednictvím osob oprávněných jednat jménem smluvních stran, kontaktních osob, p</w:t>
      </w:r>
      <w:bookmarkStart w:id="2" w:name="_Ref68335997"/>
      <w:r w:rsidRPr="003743E0">
        <w:rPr>
          <w:rFonts w:ascii="Arial" w:hAnsi="Arial" w:cs="Arial"/>
          <w:sz w:val="22"/>
          <w:szCs w:val="22"/>
        </w:rPr>
        <w:t>opř. jimi pověřených pracovníků.</w:t>
      </w:r>
      <w:bookmarkEnd w:id="1"/>
      <w:bookmarkEnd w:id="2"/>
    </w:p>
    <w:p w:rsidR="009411CE" w:rsidRPr="003743E0" w:rsidRDefault="009411CE" w:rsidP="009411CE">
      <w:pPr>
        <w:suppressAutoHyphens w:val="0"/>
        <w:spacing w:before="120"/>
        <w:ind w:left="567"/>
        <w:jc w:val="both"/>
        <w:rPr>
          <w:rFonts w:ascii="Arial" w:hAnsi="Arial" w:cs="Arial"/>
          <w:sz w:val="22"/>
          <w:szCs w:val="22"/>
        </w:rPr>
      </w:pPr>
    </w:p>
    <w:p w:rsidR="009411CE" w:rsidRPr="003743E0" w:rsidRDefault="009411CE" w:rsidP="009411CE">
      <w:pPr>
        <w:pStyle w:val="Nadpis1"/>
        <w:tabs>
          <w:tab w:val="left" w:pos="284"/>
          <w:tab w:val="left" w:pos="567"/>
          <w:tab w:val="left" w:pos="4820"/>
        </w:tabs>
        <w:ind w:left="567" w:hanging="567"/>
        <w:jc w:val="center"/>
        <w:rPr>
          <w:sz w:val="22"/>
          <w:szCs w:val="22"/>
        </w:rPr>
      </w:pPr>
      <w:r w:rsidRPr="003743E0">
        <w:rPr>
          <w:sz w:val="22"/>
          <w:szCs w:val="22"/>
        </w:rPr>
        <w:t>Článek VII.</w:t>
      </w:r>
    </w:p>
    <w:p w:rsidR="009411CE" w:rsidRPr="003743E0" w:rsidRDefault="009411CE" w:rsidP="009411CE">
      <w:pPr>
        <w:tabs>
          <w:tab w:val="left" w:pos="0"/>
          <w:tab w:val="left" w:pos="284"/>
          <w:tab w:val="left" w:pos="567"/>
          <w:tab w:val="left" w:pos="4820"/>
        </w:tabs>
        <w:spacing w:after="120"/>
        <w:ind w:left="567" w:hanging="567"/>
        <w:jc w:val="center"/>
        <w:rPr>
          <w:rFonts w:ascii="Arial" w:hAnsi="Arial" w:cs="Arial"/>
          <w:b/>
          <w:bCs/>
          <w:sz w:val="22"/>
          <w:szCs w:val="22"/>
        </w:rPr>
      </w:pPr>
      <w:r w:rsidRPr="003743E0">
        <w:rPr>
          <w:rFonts w:ascii="Arial" w:hAnsi="Arial" w:cs="Arial"/>
          <w:b/>
          <w:bCs/>
          <w:sz w:val="22"/>
          <w:szCs w:val="22"/>
        </w:rPr>
        <w:t>Smluvní sankce, odstoupení od smlouvy a výpověď smlouvy</w:t>
      </w:r>
    </w:p>
    <w:p w:rsidR="009411CE" w:rsidRPr="003743E0" w:rsidRDefault="009411CE" w:rsidP="009411CE">
      <w:pPr>
        <w:numPr>
          <w:ilvl w:val="0"/>
          <w:numId w:val="4"/>
        </w:numPr>
        <w:tabs>
          <w:tab w:val="num" w:pos="567"/>
          <w:tab w:val="left" w:pos="4820"/>
        </w:tabs>
        <w:suppressAutoHyphens w:val="0"/>
        <w:spacing w:before="120"/>
        <w:ind w:left="567" w:hanging="567"/>
        <w:jc w:val="both"/>
        <w:rPr>
          <w:rFonts w:ascii="Arial" w:hAnsi="Arial" w:cs="Arial"/>
          <w:sz w:val="22"/>
          <w:szCs w:val="22"/>
        </w:rPr>
      </w:pPr>
      <w:r w:rsidRPr="003743E0">
        <w:rPr>
          <w:rFonts w:ascii="Arial" w:hAnsi="Arial" w:cs="Arial"/>
          <w:sz w:val="22"/>
          <w:szCs w:val="22"/>
        </w:rPr>
        <w:t>V případě nedodržení termínu poskytnutí služeb nebo nedodržení termínu předání výstupu nebo nedodržení lhůty pro odstranění vad poskytnutých služeb ve sjednané kvalitě podle čl. III. ze strany poskytovatele je poskytovatel povinen uhradit objednateli smluvní pokutu ve výši 0,5 % z celkové ceny poskytovaných služeb bez DPH za každý i započatý kalendářní den prodlení.</w:t>
      </w:r>
    </w:p>
    <w:p w:rsidR="009411CE" w:rsidRPr="003743E0" w:rsidRDefault="009411CE" w:rsidP="009411CE">
      <w:pPr>
        <w:numPr>
          <w:ilvl w:val="0"/>
          <w:numId w:val="4"/>
        </w:numPr>
        <w:shd w:val="clear" w:color="auto" w:fill="FFFFFF"/>
        <w:tabs>
          <w:tab w:val="num" w:pos="567"/>
        </w:tabs>
        <w:spacing w:before="120"/>
        <w:ind w:left="567" w:hanging="567"/>
        <w:jc w:val="both"/>
        <w:rPr>
          <w:rFonts w:ascii="Arial" w:hAnsi="Arial" w:cs="Arial"/>
          <w:sz w:val="22"/>
          <w:szCs w:val="22"/>
        </w:rPr>
      </w:pPr>
      <w:r w:rsidRPr="003743E0">
        <w:rPr>
          <w:rFonts w:ascii="Arial" w:hAnsi="Arial" w:cs="Arial"/>
          <w:sz w:val="22"/>
          <w:szCs w:val="22"/>
        </w:rPr>
        <w:t>Jestliže se jakékoli prohlášení poskytovatele podle čl. V. ukáže nepravdivým nebo zavádějícím nebo poskytovatel poruší jiné povinnosti podle čl. V. této smlouvy, zavazuje se poskytovatel uhradit objednateli smluvní pokutu ve výši 30.000,- Kč (slovy: třicet tisíc korun českých) za každé jednotlivé porušení povinnosti. Nároky objednatele na náhradu škody vzniklé uplatněním práv třetích osob zaplacením smluvní pokuty nejsou dotčeny.</w:t>
      </w:r>
    </w:p>
    <w:p w:rsidR="009411CE" w:rsidRPr="003743E0" w:rsidRDefault="009411CE" w:rsidP="009411CE">
      <w:pPr>
        <w:numPr>
          <w:ilvl w:val="0"/>
          <w:numId w:val="4"/>
        </w:numPr>
        <w:shd w:val="clear" w:color="auto" w:fill="FFFFFF"/>
        <w:tabs>
          <w:tab w:val="num" w:pos="567"/>
        </w:tabs>
        <w:spacing w:before="120"/>
        <w:ind w:left="567" w:hanging="567"/>
        <w:jc w:val="both"/>
        <w:rPr>
          <w:rFonts w:ascii="Arial" w:hAnsi="Arial" w:cs="Arial"/>
          <w:sz w:val="22"/>
          <w:szCs w:val="22"/>
        </w:rPr>
      </w:pPr>
      <w:r w:rsidRPr="003743E0">
        <w:rPr>
          <w:rFonts w:ascii="Arial" w:hAnsi="Arial" w:cs="Arial"/>
          <w:sz w:val="22"/>
          <w:szCs w:val="22"/>
        </w:rPr>
        <w:t>Jestliže poskytovatel poruší jakoukoli povinnost podle čl. VI., zavazuje se poskytovatel uhradit objednateli smluvní pokutu ve výši 50.000,- Kč (slovy: padesát tisíc korun českých) za každé jednotlivé porušení povinnosti. Nároky objednatele na náhradu škody vzniklé objednateli v důsledku porušení povinnosti dle čl. VI ze strany poskytovatele nejsou zaplacením smluvní pokuty dotčeny.</w:t>
      </w:r>
    </w:p>
    <w:p w:rsidR="009411CE" w:rsidRPr="003743E0" w:rsidRDefault="009411CE" w:rsidP="009411CE">
      <w:pPr>
        <w:numPr>
          <w:ilvl w:val="0"/>
          <w:numId w:val="4"/>
        </w:numPr>
        <w:shd w:val="clear" w:color="auto" w:fill="FFFFFF"/>
        <w:tabs>
          <w:tab w:val="num" w:pos="567"/>
        </w:tabs>
        <w:spacing w:before="120"/>
        <w:ind w:left="567" w:hanging="567"/>
        <w:jc w:val="both"/>
        <w:rPr>
          <w:rFonts w:ascii="Arial" w:hAnsi="Arial" w:cs="Arial"/>
          <w:sz w:val="22"/>
          <w:szCs w:val="22"/>
        </w:rPr>
      </w:pPr>
      <w:r w:rsidRPr="003743E0">
        <w:rPr>
          <w:rFonts w:ascii="Arial" w:hAnsi="Arial" w:cs="Arial"/>
          <w:sz w:val="22"/>
          <w:szCs w:val="22"/>
        </w:rPr>
        <w:t>Objednatel je povinen zaplatit poskytovateli za prodlení s úhradou faktury po sjednané lhůtě splatnosti zákonný úrok z prodlení ve výši stanovené předpisy práva občanského.</w:t>
      </w:r>
    </w:p>
    <w:p w:rsidR="009411CE" w:rsidRPr="003743E0" w:rsidRDefault="009411CE" w:rsidP="009411CE">
      <w:pPr>
        <w:numPr>
          <w:ilvl w:val="0"/>
          <w:numId w:val="4"/>
        </w:numPr>
        <w:shd w:val="clear" w:color="auto" w:fill="FFFFFF"/>
        <w:tabs>
          <w:tab w:val="num" w:pos="567"/>
        </w:tabs>
        <w:spacing w:before="120"/>
        <w:ind w:left="567" w:hanging="567"/>
        <w:jc w:val="both"/>
        <w:rPr>
          <w:rFonts w:ascii="Arial" w:hAnsi="Arial" w:cs="Arial"/>
          <w:sz w:val="22"/>
          <w:szCs w:val="22"/>
        </w:rPr>
      </w:pPr>
      <w:r w:rsidRPr="003743E0">
        <w:rPr>
          <w:rFonts w:ascii="Arial" w:hAnsi="Arial" w:cs="Arial"/>
          <w:sz w:val="22"/>
          <w:szCs w:val="22"/>
        </w:rPr>
        <w:t>Smluvní pokuta a úrok z prodlení jsou splatné do čtrnácti (14) kalendářních dnů ode dne jejich uplatnění.</w:t>
      </w:r>
    </w:p>
    <w:p w:rsidR="009411CE" w:rsidRPr="003743E0" w:rsidRDefault="009411CE" w:rsidP="009411CE">
      <w:pPr>
        <w:numPr>
          <w:ilvl w:val="0"/>
          <w:numId w:val="4"/>
        </w:numPr>
        <w:tabs>
          <w:tab w:val="num" w:pos="567"/>
          <w:tab w:val="left" w:pos="4820"/>
        </w:tabs>
        <w:suppressAutoHyphens w:val="0"/>
        <w:spacing w:before="120"/>
        <w:ind w:left="567" w:hanging="567"/>
        <w:jc w:val="both"/>
        <w:rPr>
          <w:rFonts w:ascii="Arial" w:hAnsi="Arial" w:cs="Arial"/>
          <w:sz w:val="22"/>
          <w:szCs w:val="22"/>
        </w:rPr>
      </w:pPr>
      <w:r w:rsidRPr="003743E0">
        <w:rPr>
          <w:rFonts w:ascii="Arial" w:hAnsi="Arial" w:cs="Arial"/>
          <w:sz w:val="22"/>
          <w:szCs w:val="22"/>
        </w:rPr>
        <w:t>Zaplacením smluvní pokuty a úroku z prodlení není dotčen nárok smluvních stran na náhradu škody nebo odškodnění v plném rozsahu ani povinnost poskytovatele dále řádně poskytovat služby ve sjednané kvalitě.</w:t>
      </w:r>
    </w:p>
    <w:p w:rsidR="009411CE" w:rsidRPr="003743E0" w:rsidRDefault="009411CE" w:rsidP="009411CE">
      <w:pPr>
        <w:numPr>
          <w:ilvl w:val="0"/>
          <w:numId w:val="4"/>
        </w:numPr>
        <w:tabs>
          <w:tab w:val="num" w:pos="567"/>
          <w:tab w:val="left" w:pos="4820"/>
        </w:tabs>
        <w:suppressAutoHyphens w:val="0"/>
        <w:spacing w:before="120"/>
        <w:ind w:left="567" w:hanging="567"/>
        <w:jc w:val="both"/>
        <w:rPr>
          <w:rFonts w:ascii="Arial" w:hAnsi="Arial" w:cs="Arial"/>
          <w:bCs/>
          <w:sz w:val="22"/>
          <w:szCs w:val="22"/>
        </w:rPr>
      </w:pPr>
      <w:r w:rsidRPr="003743E0">
        <w:rPr>
          <w:rFonts w:ascii="Arial" w:hAnsi="Arial" w:cs="Arial"/>
          <w:sz w:val="22"/>
          <w:szCs w:val="22"/>
        </w:rPr>
        <w:t>Za podstatné porušení této smlouvy poskytovatelem, které zakládá právo objednatele na odstoupení od této smlouvy, se považuje zejména:</w:t>
      </w:r>
    </w:p>
    <w:p w:rsidR="009411CE" w:rsidRPr="003743E0" w:rsidRDefault="009411CE" w:rsidP="009411CE">
      <w:pPr>
        <w:numPr>
          <w:ilvl w:val="0"/>
          <w:numId w:val="8"/>
        </w:numPr>
        <w:shd w:val="clear" w:color="auto" w:fill="FFFFFF"/>
        <w:tabs>
          <w:tab w:val="clear" w:pos="1854"/>
          <w:tab w:val="num" w:pos="993"/>
        </w:tabs>
        <w:spacing w:before="120"/>
        <w:ind w:left="992" w:hanging="425"/>
        <w:jc w:val="both"/>
        <w:rPr>
          <w:rFonts w:ascii="Arial" w:hAnsi="Arial" w:cs="Arial"/>
          <w:sz w:val="22"/>
          <w:szCs w:val="22"/>
        </w:rPr>
      </w:pPr>
      <w:r w:rsidRPr="003743E0">
        <w:rPr>
          <w:rFonts w:ascii="Arial" w:hAnsi="Arial" w:cs="Arial"/>
          <w:sz w:val="22"/>
          <w:szCs w:val="22"/>
        </w:rPr>
        <w:t>prodlení poskytovatele s řádným poskytováním služeb ve sjednané kvalitě nebo předáním výstupu o více než 10 kalendářních dnů;</w:t>
      </w:r>
    </w:p>
    <w:p w:rsidR="009411CE" w:rsidRPr="003743E0" w:rsidRDefault="009411CE" w:rsidP="009411CE">
      <w:pPr>
        <w:numPr>
          <w:ilvl w:val="0"/>
          <w:numId w:val="8"/>
        </w:numPr>
        <w:shd w:val="clear" w:color="auto" w:fill="FFFFFF"/>
        <w:tabs>
          <w:tab w:val="clear" w:pos="1854"/>
          <w:tab w:val="num" w:pos="993"/>
        </w:tabs>
        <w:spacing w:before="120"/>
        <w:ind w:left="992" w:hanging="425"/>
        <w:jc w:val="both"/>
        <w:rPr>
          <w:rFonts w:ascii="Arial" w:hAnsi="Arial" w:cs="Arial"/>
          <w:sz w:val="22"/>
          <w:szCs w:val="22"/>
        </w:rPr>
      </w:pPr>
      <w:r w:rsidRPr="003743E0">
        <w:rPr>
          <w:rFonts w:ascii="Arial" w:hAnsi="Arial" w:cs="Arial"/>
          <w:sz w:val="22"/>
          <w:szCs w:val="22"/>
        </w:rPr>
        <w:t>nepravdivé nebo zavádějící prohlášení poskytovatele podle čl. V.;</w:t>
      </w:r>
    </w:p>
    <w:p w:rsidR="009411CE" w:rsidRPr="003743E0" w:rsidRDefault="009411CE" w:rsidP="009411CE">
      <w:pPr>
        <w:numPr>
          <w:ilvl w:val="0"/>
          <w:numId w:val="8"/>
        </w:numPr>
        <w:shd w:val="clear" w:color="auto" w:fill="FFFFFF"/>
        <w:tabs>
          <w:tab w:val="clear" w:pos="1854"/>
          <w:tab w:val="num" w:pos="993"/>
        </w:tabs>
        <w:spacing w:before="120"/>
        <w:ind w:left="992" w:hanging="425"/>
        <w:jc w:val="both"/>
        <w:rPr>
          <w:rFonts w:ascii="Arial" w:hAnsi="Arial" w:cs="Arial"/>
          <w:sz w:val="22"/>
          <w:szCs w:val="22"/>
        </w:rPr>
      </w:pPr>
      <w:r w:rsidRPr="003743E0">
        <w:rPr>
          <w:rFonts w:ascii="Arial" w:hAnsi="Arial" w:cs="Arial"/>
          <w:sz w:val="22"/>
          <w:szCs w:val="22"/>
        </w:rPr>
        <w:t>porušení jakékoli povinnosti poskytovatele podle čl. V. nebo čl. VI.;</w:t>
      </w:r>
    </w:p>
    <w:p w:rsidR="009411CE" w:rsidRPr="003743E0" w:rsidRDefault="009411CE" w:rsidP="009411CE">
      <w:pPr>
        <w:numPr>
          <w:ilvl w:val="0"/>
          <w:numId w:val="8"/>
        </w:numPr>
        <w:shd w:val="clear" w:color="auto" w:fill="FFFFFF"/>
        <w:tabs>
          <w:tab w:val="clear" w:pos="1854"/>
          <w:tab w:val="num" w:pos="993"/>
        </w:tabs>
        <w:spacing w:before="120"/>
        <w:ind w:left="992" w:hanging="425"/>
        <w:jc w:val="both"/>
        <w:rPr>
          <w:rFonts w:ascii="Arial" w:hAnsi="Arial" w:cs="Arial"/>
          <w:sz w:val="22"/>
          <w:szCs w:val="22"/>
        </w:rPr>
      </w:pPr>
      <w:r w:rsidRPr="003743E0">
        <w:rPr>
          <w:rFonts w:ascii="Arial" w:hAnsi="Arial" w:cs="Arial"/>
          <w:sz w:val="22"/>
          <w:szCs w:val="22"/>
        </w:rPr>
        <w:t>postup poskytovatele při poskytování služeb v rozporu s pokyny objednatele nebo v rozporu s jeho oprávněnými zájmy.</w:t>
      </w:r>
    </w:p>
    <w:p w:rsidR="009411CE" w:rsidRPr="003743E0" w:rsidRDefault="009411CE" w:rsidP="009411CE">
      <w:pPr>
        <w:numPr>
          <w:ilvl w:val="0"/>
          <w:numId w:val="4"/>
        </w:numPr>
        <w:tabs>
          <w:tab w:val="num" w:pos="567"/>
        </w:tabs>
        <w:suppressAutoHyphens w:val="0"/>
        <w:spacing w:before="120"/>
        <w:ind w:left="567" w:hanging="567"/>
        <w:jc w:val="both"/>
        <w:rPr>
          <w:rFonts w:ascii="Arial" w:hAnsi="Arial" w:cs="Arial"/>
          <w:sz w:val="22"/>
          <w:szCs w:val="22"/>
        </w:rPr>
      </w:pPr>
      <w:r w:rsidRPr="003743E0">
        <w:rPr>
          <w:rFonts w:ascii="Arial" w:hAnsi="Arial" w:cs="Arial"/>
          <w:sz w:val="22"/>
          <w:szCs w:val="22"/>
        </w:rPr>
        <w:t>Objednatel je dále oprávněn od této smlouvy odstoupit v případě, že</w:t>
      </w:r>
    </w:p>
    <w:p w:rsidR="009411CE" w:rsidRPr="003743E0" w:rsidRDefault="009411CE" w:rsidP="009411CE">
      <w:pPr>
        <w:numPr>
          <w:ilvl w:val="1"/>
          <w:numId w:val="4"/>
        </w:numPr>
        <w:tabs>
          <w:tab w:val="clear" w:pos="720"/>
          <w:tab w:val="num" w:pos="993"/>
        </w:tabs>
        <w:suppressAutoHyphens w:val="0"/>
        <w:spacing w:before="120"/>
        <w:ind w:left="993" w:hanging="426"/>
        <w:jc w:val="both"/>
        <w:rPr>
          <w:rFonts w:ascii="Arial" w:hAnsi="Arial" w:cs="Arial"/>
          <w:sz w:val="22"/>
          <w:szCs w:val="22"/>
        </w:rPr>
      </w:pPr>
      <w:r w:rsidRPr="003743E0">
        <w:rPr>
          <w:rFonts w:ascii="Arial" w:hAnsi="Arial" w:cs="Arial"/>
          <w:sz w:val="22"/>
          <w:szCs w:val="22"/>
        </w:rPr>
        <w:t>vůči majetku poskytovatele probíhá insolvenční řízení, v němž bylo vydáno rozhodnutí o úpadku, pokud to právní předpisy umožňují;</w:t>
      </w:r>
    </w:p>
    <w:p w:rsidR="009411CE" w:rsidRPr="003743E0" w:rsidRDefault="009411CE" w:rsidP="009411CE">
      <w:pPr>
        <w:numPr>
          <w:ilvl w:val="1"/>
          <w:numId w:val="4"/>
        </w:numPr>
        <w:tabs>
          <w:tab w:val="clear" w:pos="720"/>
          <w:tab w:val="num" w:pos="993"/>
        </w:tabs>
        <w:suppressAutoHyphens w:val="0"/>
        <w:spacing w:before="120"/>
        <w:ind w:left="993" w:hanging="426"/>
        <w:jc w:val="both"/>
        <w:rPr>
          <w:rFonts w:ascii="Arial" w:hAnsi="Arial" w:cs="Arial"/>
          <w:sz w:val="22"/>
          <w:szCs w:val="22"/>
        </w:rPr>
      </w:pPr>
      <w:r w:rsidRPr="003743E0">
        <w:rPr>
          <w:rFonts w:ascii="Arial" w:hAnsi="Arial" w:cs="Arial"/>
          <w:sz w:val="22"/>
          <w:szCs w:val="22"/>
        </w:rPr>
        <w:t>insolvenční návrh na poskytovatele byl zamítnut proto, že majetek poskytovatele nepostačuje k úhradě nákladů insolvenčního řízení.</w:t>
      </w:r>
    </w:p>
    <w:p w:rsidR="009411CE" w:rsidRPr="003743E0" w:rsidRDefault="009411CE" w:rsidP="009411CE">
      <w:pPr>
        <w:numPr>
          <w:ilvl w:val="0"/>
          <w:numId w:val="4"/>
        </w:numPr>
        <w:tabs>
          <w:tab w:val="num" w:pos="567"/>
        </w:tabs>
        <w:suppressAutoHyphens w:val="0"/>
        <w:spacing w:before="120"/>
        <w:ind w:left="567" w:hanging="567"/>
        <w:jc w:val="both"/>
        <w:rPr>
          <w:rFonts w:ascii="Arial" w:hAnsi="Arial" w:cs="Arial"/>
          <w:sz w:val="22"/>
          <w:szCs w:val="22"/>
        </w:rPr>
      </w:pPr>
      <w:r w:rsidRPr="003743E0">
        <w:rPr>
          <w:rFonts w:ascii="Arial" w:hAnsi="Arial" w:cs="Arial"/>
          <w:sz w:val="22"/>
          <w:szCs w:val="22"/>
        </w:rPr>
        <w:t>Poskytovatel je oprávněn od této smlouvy odstoupit v případě, že objednatel bude v prodlení s úhradou svých peněžitých závazků vyplývajících z této smlouvy po dobu delší než třicet (30) kalendářních dní.</w:t>
      </w:r>
    </w:p>
    <w:p w:rsidR="009411CE" w:rsidRPr="003743E0" w:rsidRDefault="009411CE" w:rsidP="009411CE">
      <w:pPr>
        <w:numPr>
          <w:ilvl w:val="0"/>
          <w:numId w:val="4"/>
        </w:numPr>
        <w:tabs>
          <w:tab w:val="num" w:pos="567"/>
        </w:tabs>
        <w:suppressAutoHyphens w:val="0"/>
        <w:spacing w:before="120"/>
        <w:ind w:left="567" w:hanging="567"/>
        <w:jc w:val="both"/>
        <w:rPr>
          <w:rFonts w:ascii="Arial" w:hAnsi="Arial" w:cs="Arial"/>
          <w:sz w:val="22"/>
          <w:szCs w:val="22"/>
        </w:rPr>
      </w:pPr>
      <w:r w:rsidRPr="003743E0">
        <w:rPr>
          <w:rFonts w:ascii="Arial" w:hAnsi="Arial" w:cs="Arial"/>
          <w:sz w:val="22"/>
          <w:szCs w:val="22"/>
        </w:rPr>
        <w:lastRenderedPageBreak/>
        <w:t>Objednatel je oprávněn vypovědět tuto smlouvu kdykoliv s třicetidenní (30) výpovědní lhůtou, která počíná běžet prvním dnem následujícím po doručení výpovědi. V takovém případě je poskytovatel povinen učinit již jen takové úkony, bez nichž by mohly být zájmy objednatele vážně ohroženy.</w:t>
      </w:r>
    </w:p>
    <w:p w:rsidR="009411CE" w:rsidRPr="003743E0" w:rsidRDefault="009411CE" w:rsidP="009411CE">
      <w:pPr>
        <w:numPr>
          <w:ilvl w:val="0"/>
          <w:numId w:val="4"/>
        </w:numPr>
        <w:tabs>
          <w:tab w:val="num" w:pos="567"/>
        </w:tabs>
        <w:suppressAutoHyphens w:val="0"/>
        <w:spacing w:before="120"/>
        <w:ind w:left="567" w:hanging="567"/>
        <w:jc w:val="both"/>
        <w:rPr>
          <w:rFonts w:ascii="Arial" w:hAnsi="Arial" w:cs="Arial"/>
          <w:sz w:val="22"/>
          <w:szCs w:val="22"/>
        </w:rPr>
      </w:pPr>
      <w:r w:rsidRPr="003743E0">
        <w:rPr>
          <w:rFonts w:ascii="Arial" w:hAnsi="Arial" w:cs="Arial"/>
          <w:sz w:val="22"/>
          <w:szCs w:val="22"/>
        </w:rPr>
        <w:t>Účinky každého odstoupení od smlouvy nastávají okamžikem doručení písemného projevu vůle odstoupit od této smlouvy druhé smluvní straně. Odstoupení od smlouvy se nedotýká zejména nároku na náhradu škody, smluvní pokuty a povinnosti mlčenlivosti.</w:t>
      </w:r>
    </w:p>
    <w:p w:rsidR="009411CE" w:rsidRPr="003743E0" w:rsidRDefault="009411CE" w:rsidP="009411CE">
      <w:pPr>
        <w:suppressAutoHyphens w:val="0"/>
        <w:spacing w:before="120"/>
        <w:ind w:left="567"/>
        <w:jc w:val="both"/>
        <w:rPr>
          <w:rFonts w:ascii="Arial" w:hAnsi="Arial" w:cs="Arial"/>
          <w:sz w:val="22"/>
          <w:szCs w:val="22"/>
        </w:rPr>
      </w:pPr>
    </w:p>
    <w:p w:rsidR="009411CE" w:rsidRPr="003743E0" w:rsidRDefault="009411CE" w:rsidP="009411CE">
      <w:pPr>
        <w:pStyle w:val="Nadpis1"/>
        <w:tabs>
          <w:tab w:val="left" w:pos="284"/>
          <w:tab w:val="left" w:pos="4820"/>
        </w:tabs>
        <w:jc w:val="center"/>
        <w:rPr>
          <w:sz w:val="22"/>
          <w:szCs w:val="22"/>
        </w:rPr>
      </w:pPr>
      <w:r w:rsidRPr="003743E0">
        <w:rPr>
          <w:sz w:val="22"/>
          <w:szCs w:val="22"/>
        </w:rPr>
        <w:t>Článek VIII.</w:t>
      </w:r>
    </w:p>
    <w:p w:rsidR="009411CE" w:rsidRPr="003743E0" w:rsidRDefault="009411CE" w:rsidP="009411CE">
      <w:pPr>
        <w:tabs>
          <w:tab w:val="left" w:pos="0"/>
          <w:tab w:val="left" w:pos="284"/>
          <w:tab w:val="left" w:pos="567"/>
          <w:tab w:val="left" w:pos="4820"/>
        </w:tabs>
        <w:spacing w:after="120"/>
        <w:ind w:left="567" w:hanging="567"/>
        <w:jc w:val="center"/>
        <w:rPr>
          <w:rFonts w:ascii="Arial" w:hAnsi="Arial" w:cs="Arial"/>
          <w:b/>
          <w:bCs/>
          <w:sz w:val="22"/>
          <w:szCs w:val="22"/>
        </w:rPr>
      </w:pPr>
      <w:r w:rsidRPr="003743E0">
        <w:rPr>
          <w:rFonts w:ascii="Arial" w:hAnsi="Arial" w:cs="Arial"/>
          <w:b/>
          <w:bCs/>
          <w:sz w:val="22"/>
          <w:szCs w:val="22"/>
        </w:rPr>
        <w:t>Ostatní ujednání</w:t>
      </w:r>
      <w:bookmarkStart w:id="3" w:name="_Ref70301633"/>
    </w:p>
    <w:p w:rsidR="009411CE" w:rsidRPr="003743E0" w:rsidRDefault="009411CE" w:rsidP="009411CE">
      <w:pPr>
        <w:numPr>
          <w:ilvl w:val="0"/>
          <w:numId w:val="10"/>
        </w:numPr>
        <w:shd w:val="clear" w:color="auto" w:fill="FFFFFF"/>
        <w:spacing w:before="120"/>
        <w:ind w:left="567" w:hanging="567"/>
        <w:jc w:val="both"/>
        <w:rPr>
          <w:rFonts w:ascii="Arial" w:hAnsi="Arial" w:cs="Arial"/>
          <w:sz w:val="22"/>
          <w:szCs w:val="22"/>
        </w:rPr>
      </w:pPr>
      <w:r w:rsidRPr="003743E0">
        <w:rPr>
          <w:rFonts w:ascii="Arial" w:hAnsi="Arial" w:cs="Arial"/>
          <w:sz w:val="22"/>
          <w:szCs w:val="22"/>
        </w:rPr>
        <w:t>Poskytovatel není bez předchozího písemného souhlasu objednatele oprávněn postoupit práva a povinnosti z této smlouvy na třetí osobu.</w:t>
      </w:r>
    </w:p>
    <w:p w:rsidR="009411CE" w:rsidRPr="003743E0" w:rsidRDefault="009411CE" w:rsidP="009411CE">
      <w:pPr>
        <w:numPr>
          <w:ilvl w:val="0"/>
          <w:numId w:val="10"/>
        </w:numPr>
        <w:shd w:val="clear" w:color="auto" w:fill="FFFFFF"/>
        <w:spacing w:before="120"/>
        <w:ind w:left="567" w:hanging="567"/>
        <w:jc w:val="both"/>
        <w:rPr>
          <w:rFonts w:ascii="Arial" w:hAnsi="Arial" w:cs="Arial"/>
          <w:sz w:val="22"/>
          <w:szCs w:val="22"/>
        </w:rPr>
      </w:pPr>
      <w:r w:rsidRPr="003743E0">
        <w:rPr>
          <w:rFonts w:ascii="Arial" w:hAnsi="Arial" w:cs="Arial"/>
          <w:sz w:val="22"/>
          <w:szCs w:val="22"/>
        </w:rPr>
        <w:t>Smluvní strany jsou povinny bez zbytečného odkladu oznámit změnu údajů v záhlaví smlouvy.</w:t>
      </w:r>
    </w:p>
    <w:p w:rsidR="009411CE" w:rsidRPr="003743E0" w:rsidRDefault="009411CE" w:rsidP="009411CE">
      <w:pPr>
        <w:numPr>
          <w:ilvl w:val="0"/>
          <w:numId w:val="10"/>
        </w:numPr>
        <w:shd w:val="clear" w:color="auto" w:fill="FFFFFF"/>
        <w:spacing w:before="120"/>
        <w:ind w:left="567" w:hanging="567"/>
        <w:jc w:val="both"/>
        <w:rPr>
          <w:rFonts w:ascii="Arial" w:hAnsi="Arial" w:cs="Arial"/>
          <w:sz w:val="22"/>
          <w:szCs w:val="22"/>
        </w:rPr>
      </w:pPr>
      <w:r w:rsidRPr="003743E0">
        <w:rPr>
          <w:rFonts w:ascii="Arial" w:hAnsi="Arial" w:cs="Arial"/>
          <w:sz w:val="22"/>
          <w:szCs w:val="22"/>
        </w:rPr>
        <w:t>Poskytovatel je povinen dokumenty související s poskytováním služeb dle této smlouvy uchovávat nejméně po dobu deseti (10) let od konce účetního období, ve kterém došlo k zaplacení poslední části ceny poskytnutých služeb popř. k poslednímu zdanitelnému plnění dle této smlouvy, a to zejména pro účely kontroly oprávněnými kontrolními orgány.</w:t>
      </w:r>
    </w:p>
    <w:p w:rsidR="009411CE" w:rsidRPr="003743E0" w:rsidRDefault="009411CE" w:rsidP="009411CE">
      <w:pPr>
        <w:numPr>
          <w:ilvl w:val="0"/>
          <w:numId w:val="10"/>
        </w:numPr>
        <w:shd w:val="clear" w:color="auto" w:fill="FFFFFF"/>
        <w:spacing w:before="120"/>
        <w:ind w:left="567" w:hanging="567"/>
        <w:jc w:val="both"/>
        <w:rPr>
          <w:rFonts w:ascii="Arial" w:hAnsi="Arial" w:cs="Arial"/>
          <w:sz w:val="22"/>
          <w:szCs w:val="22"/>
        </w:rPr>
      </w:pPr>
      <w:r w:rsidRPr="003743E0">
        <w:rPr>
          <w:rFonts w:ascii="Arial" w:hAnsi="Arial" w:cs="Arial"/>
          <w:sz w:val="22"/>
          <w:szCs w:val="22"/>
        </w:rPr>
        <w:t>Poskytovatel je povinen umožnit kontrolu dokumentů souvisejících s poskytováním služeb dle této smlouvy ze strany objednatele a jiných orgánů oprávněných k provádění kontroly, a to zejména ze strany Ministerstva vnitra ČR, Ministerstva financí ČR, orgány finanční správy, Nejvyššího kontrolního úřadu, Evropské komise, Evropského účetního dvora, případně dalších orgánů oprávněných k výkonu kontroly a ze strany třetích osob, které tyto orgány ke kontrole pověří nebo zmocní.</w:t>
      </w:r>
    </w:p>
    <w:bookmarkEnd w:id="3"/>
    <w:p w:rsidR="009411CE" w:rsidRPr="003743E0" w:rsidRDefault="009411CE" w:rsidP="009411CE">
      <w:pPr>
        <w:numPr>
          <w:ilvl w:val="0"/>
          <w:numId w:val="10"/>
        </w:numPr>
        <w:shd w:val="clear" w:color="auto" w:fill="FFFFFF"/>
        <w:spacing w:before="120"/>
        <w:ind w:left="567" w:hanging="567"/>
        <w:jc w:val="both"/>
        <w:rPr>
          <w:rFonts w:ascii="Arial" w:hAnsi="Arial" w:cs="Arial"/>
          <w:sz w:val="22"/>
          <w:szCs w:val="22"/>
        </w:rPr>
      </w:pPr>
      <w:r w:rsidRPr="003743E0">
        <w:rPr>
          <w:rFonts w:ascii="Arial" w:hAnsi="Arial" w:cs="Arial"/>
          <w:sz w:val="22"/>
          <w:szCs w:val="22"/>
        </w:rPr>
        <w:t>Poskytovatel je podle ustanovení § 2 písm. e) zákona č. 320/2001 Sb., o finanční kontrole ve veřejné správě a o změně některých zákonů (zákon o finanční kontrole), povinen spolupůsobit při výkonu finanční kontroly.</w:t>
      </w:r>
    </w:p>
    <w:p w:rsidR="009411CE" w:rsidRPr="003743E0" w:rsidRDefault="009411CE" w:rsidP="009411CE">
      <w:pPr>
        <w:numPr>
          <w:ilvl w:val="0"/>
          <w:numId w:val="10"/>
        </w:numPr>
        <w:shd w:val="clear" w:color="auto" w:fill="FFFFFF"/>
        <w:spacing w:before="120"/>
        <w:ind w:left="567" w:hanging="567"/>
        <w:jc w:val="both"/>
        <w:rPr>
          <w:rFonts w:ascii="Arial" w:hAnsi="Arial" w:cs="Arial"/>
          <w:sz w:val="22"/>
          <w:szCs w:val="22"/>
        </w:rPr>
      </w:pPr>
      <w:r w:rsidRPr="003743E0">
        <w:rPr>
          <w:rFonts w:ascii="Arial" w:hAnsi="Arial" w:cs="Arial"/>
          <w:sz w:val="22"/>
          <w:szCs w:val="22"/>
        </w:rPr>
        <w:t>Poskytovatel je povinen upozornit objednatele písemně na existující či hrozící střet zájmů bezodkladně poté, co střet zájmů vznikne nebo vyjde najevo, pokud poskytovatel i při vynaložení veškeré odborné péče nemohl střet zájmů zjistit před uzavřením této smlouvy.</w:t>
      </w:r>
    </w:p>
    <w:p w:rsidR="009411CE" w:rsidRPr="003743E0" w:rsidRDefault="009411CE" w:rsidP="009411CE">
      <w:pPr>
        <w:numPr>
          <w:ilvl w:val="0"/>
          <w:numId w:val="10"/>
        </w:numPr>
        <w:shd w:val="clear" w:color="auto" w:fill="FFFFFF"/>
        <w:spacing w:before="120"/>
        <w:ind w:left="567" w:hanging="567"/>
        <w:jc w:val="both"/>
        <w:rPr>
          <w:rFonts w:ascii="Arial" w:hAnsi="Arial" w:cs="Arial"/>
          <w:b/>
          <w:bCs/>
          <w:sz w:val="22"/>
          <w:szCs w:val="22"/>
        </w:rPr>
      </w:pPr>
      <w:r w:rsidRPr="003743E0">
        <w:rPr>
          <w:rFonts w:ascii="Arial" w:hAnsi="Arial" w:cs="Arial"/>
          <w:sz w:val="22"/>
          <w:szCs w:val="22"/>
        </w:rPr>
        <w:t>Poskytovatel bez jakýchkoliv výhrad souhlasí se zveřejněním své identifikace a všech dalších údajů uvedených v této smlouvě včetně ceny poskytovaných služeb.</w:t>
      </w:r>
    </w:p>
    <w:p w:rsidR="009411CE" w:rsidRPr="003743E0" w:rsidRDefault="009411CE" w:rsidP="009411CE">
      <w:pPr>
        <w:shd w:val="clear" w:color="auto" w:fill="FFFFFF"/>
        <w:spacing w:before="120"/>
        <w:ind w:left="567"/>
        <w:jc w:val="both"/>
        <w:rPr>
          <w:rFonts w:ascii="Arial" w:hAnsi="Arial" w:cs="Arial"/>
          <w:b/>
          <w:bCs/>
          <w:sz w:val="22"/>
          <w:szCs w:val="22"/>
        </w:rPr>
      </w:pPr>
    </w:p>
    <w:p w:rsidR="009411CE" w:rsidRPr="003743E0" w:rsidRDefault="009411CE" w:rsidP="009411CE">
      <w:pPr>
        <w:tabs>
          <w:tab w:val="left" w:pos="0"/>
          <w:tab w:val="left" w:pos="284"/>
          <w:tab w:val="left" w:pos="567"/>
          <w:tab w:val="left" w:pos="4820"/>
        </w:tabs>
        <w:jc w:val="center"/>
        <w:rPr>
          <w:rFonts w:ascii="Arial" w:hAnsi="Arial" w:cs="Arial"/>
          <w:b/>
          <w:bCs/>
          <w:sz w:val="22"/>
          <w:szCs w:val="22"/>
        </w:rPr>
      </w:pPr>
      <w:r w:rsidRPr="003743E0">
        <w:rPr>
          <w:rFonts w:ascii="Arial" w:hAnsi="Arial" w:cs="Arial"/>
          <w:b/>
          <w:bCs/>
          <w:sz w:val="22"/>
          <w:szCs w:val="22"/>
        </w:rPr>
        <w:t>Článek IX.</w:t>
      </w:r>
    </w:p>
    <w:p w:rsidR="009411CE" w:rsidRPr="003743E0" w:rsidRDefault="009411CE" w:rsidP="009411CE">
      <w:pPr>
        <w:tabs>
          <w:tab w:val="left" w:pos="0"/>
          <w:tab w:val="left" w:pos="284"/>
          <w:tab w:val="left" w:pos="567"/>
          <w:tab w:val="left" w:pos="4820"/>
        </w:tabs>
        <w:spacing w:after="120"/>
        <w:ind w:left="567" w:hanging="567"/>
        <w:jc w:val="center"/>
        <w:rPr>
          <w:rFonts w:ascii="Arial" w:hAnsi="Arial" w:cs="Arial"/>
          <w:b/>
          <w:bCs/>
          <w:sz w:val="22"/>
          <w:szCs w:val="22"/>
        </w:rPr>
      </w:pPr>
      <w:r w:rsidRPr="003743E0">
        <w:rPr>
          <w:rFonts w:ascii="Arial" w:hAnsi="Arial" w:cs="Arial"/>
          <w:b/>
          <w:bCs/>
          <w:sz w:val="22"/>
          <w:szCs w:val="22"/>
        </w:rPr>
        <w:t>Závěrečná ustanovení</w:t>
      </w:r>
    </w:p>
    <w:p w:rsidR="009411CE" w:rsidRPr="003743E0" w:rsidRDefault="009411CE" w:rsidP="009411CE">
      <w:pPr>
        <w:numPr>
          <w:ilvl w:val="0"/>
          <w:numId w:val="5"/>
        </w:numPr>
        <w:tabs>
          <w:tab w:val="num" w:pos="567"/>
          <w:tab w:val="left" w:pos="4820"/>
        </w:tabs>
        <w:suppressAutoHyphens w:val="0"/>
        <w:ind w:left="567" w:hanging="567"/>
        <w:jc w:val="both"/>
        <w:rPr>
          <w:rFonts w:ascii="Arial" w:hAnsi="Arial" w:cs="Arial"/>
          <w:sz w:val="22"/>
          <w:szCs w:val="22"/>
        </w:rPr>
      </w:pPr>
      <w:r w:rsidRPr="003743E0">
        <w:rPr>
          <w:rFonts w:ascii="Arial" w:hAnsi="Arial" w:cs="Arial"/>
          <w:sz w:val="22"/>
          <w:szCs w:val="22"/>
        </w:rPr>
        <w:t>Kontaktní osoby smluvních stran uvedené v čl. I. této jsou oprávněny k poskytování součinnosti dle této smlouvy.</w:t>
      </w:r>
    </w:p>
    <w:p w:rsidR="009411CE" w:rsidRPr="003743E0" w:rsidRDefault="009411CE" w:rsidP="009411CE">
      <w:pPr>
        <w:numPr>
          <w:ilvl w:val="0"/>
          <w:numId w:val="5"/>
        </w:numPr>
        <w:tabs>
          <w:tab w:val="num" w:pos="567"/>
          <w:tab w:val="left" w:pos="4820"/>
        </w:tabs>
        <w:suppressAutoHyphens w:val="0"/>
        <w:spacing w:before="120"/>
        <w:ind w:left="567" w:hanging="567"/>
        <w:jc w:val="both"/>
        <w:rPr>
          <w:rFonts w:ascii="Arial" w:hAnsi="Arial" w:cs="Arial"/>
          <w:sz w:val="22"/>
          <w:szCs w:val="22"/>
        </w:rPr>
      </w:pPr>
      <w:r w:rsidRPr="003743E0">
        <w:rPr>
          <w:rFonts w:ascii="Arial" w:hAnsi="Arial" w:cs="Arial"/>
          <w:sz w:val="22"/>
          <w:szCs w:val="22"/>
        </w:rPr>
        <w:t>Tato smlouva nabývá platnosti a účinnosti dnem jejího podpisu oběma smluvními stranami.</w:t>
      </w:r>
    </w:p>
    <w:p w:rsidR="009411CE" w:rsidRPr="003743E0" w:rsidRDefault="009411CE" w:rsidP="009411CE">
      <w:pPr>
        <w:numPr>
          <w:ilvl w:val="0"/>
          <w:numId w:val="5"/>
        </w:numPr>
        <w:tabs>
          <w:tab w:val="num" w:pos="567"/>
          <w:tab w:val="left" w:pos="4820"/>
        </w:tabs>
        <w:suppressAutoHyphens w:val="0"/>
        <w:spacing w:before="120"/>
        <w:ind w:left="567" w:hanging="567"/>
        <w:jc w:val="both"/>
        <w:rPr>
          <w:rFonts w:ascii="Arial" w:hAnsi="Arial" w:cs="Arial"/>
          <w:sz w:val="22"/>
          <w:szCs w:val="22"/>
        </w:rPr>
      </w:pPr>
      <w:r w:rsidRPr="003743E0">
        <w:rPr>
          <w:rFonts w:ascii="Arial" w:hAnsi="Arial" w:cs="Arial"/>
          <w:sz w:val="22"/>
          <w:szCs w:val="22"/>
        </w:rPr>
        <w:t>Tato smlouva se uzavírá na dobu určitou, a to do doby specifikované v čl. III odst. 2 smlouvy. Zánikem účinnosti smlouvy v důsledku vyčerpání limitu rozsahu poskytovaných služeb dle čl. IV odst. 1 smlouvy nejsou dotčena případná práva a povinnosti vzniklé během trvání smlouvy dle čl. V, VI a VIII a dále případné nároky na zaplacení smluvních pokut a úroku z prodlení či na náhradu škody.</w:t>
      </w:r>
    </w:p>
    <w:p w:rsidR="009411CE" w:rsidRPr="003743E0" w:rsidRDefault="009411CE" w:rsidP="009411CE">
      <w:pPr>
        <w:numPr>
          <w:ilvl w:val="0"/>
          <w:numId w:val="5"/>
        </w:numPr>
        <w:tabs>
          <w:tab w:val="num" w:pos="567"/>
          <w:tab w:val="left" w:pos="4820"/>
        </w:tabs>
        <w:suppressAutoHyphens w:val="0"/>
        <w:spacing w:before="120" w:after="120"/>
        <w:ind w:left="567" w:hanging="567"/>
        <w:jc w:val="both"/>
        <w:rPr>
          <w:rFonts w:ascii="Arial" w:hAnsi="Arial" w:cs="Arial"/>
          <w:sz w:val="22"/>
          <w:szCs w:val="22"/>
        </w:rPr>
      </w:pPr>
      <w:r w:rsidRPr="003743E0">
        <w:rPr>
          <w:rFonts w:ascii="Arial" w:hAnsi="Arial" w:cs="Arial"/>
          <w:sz w:val="22"/>
          <w:szCs w:val="22"/>
        </w:rPr>
        <w:lastRenderedPageBreak/>
        <w:t>Práva a povinnosti smluvních stran, které nejsou přímo upraveny touto smlouvou, se řídí příslušnými ustanoveními občanského zákoníku.</w:t>
      </w:r>
    </w:p>
    <w:p w:rsidR="009411CE" w:rsidRPr="003743E0" w:rsidRDefault="009411CE" w:rsidP="009411CE">
      <w:pPr>
        <w:numPr>
          <w:ilvl w:val="0"/>
          <w:numId w:val="5"/>
        </w:numPr>
        <w:shd w:val="clear" w:color="auto" w:fill="FFFFFF"/>
        <w:tabs>
          <w:tab w:val="clear" w:pos="720"/>
          <w:tab w:val="num" w:pos="567"/>
        </w:tabs>
        <w:spacing w:after="120"/>
        <w:ind w:left="567" w:hanging="567"/>
        <w:jc w:val="both"/>
        <w:rPr>
          <w:rFonts w:ascii="Arial" w:hAnsi="Arial" w:cs="Arial"/>
          <w:sz w:val="22"/>
          <w:szCs w:val="22"/>
        </w:rPr>
      </w:pPr>
      <w:r w:rsidRPr="003743E0">
        <w:rPr>
          <w:rFonts w:ascii="Arial" w:hAnsi="Arial" w:cs="Arial"/>
          <w:snapToGrid w:val="0"/>
          <w:sz w:val="22"/>
          <w:szCs w:val="22"/>
        </w:rPr>
        <w:t>Smluvní strany se zavazují, že veškeré spory vzniklé v souvislosti s realizací smlouvy budou řešeny smírnou cestou. Nedojde-li k dohodě, budou spory řešeny před příslušnými obecnými soudy.</w:t>
      </w:r>
    </w:p>
    <w:p w:rsidR="009411CE" w:rsidRPr="003743E0" w:rsidRDefault="009411CE" w:rsidP="009411CE">
      <w:pPr>
        <w:numPr>
          <w:ilvl w:val="0"/>
          <w:numId w:val="5"/>
        </w:numPr>
        <w:shd w:val="clear" w:color="auto" w:fill="FFFFFF"/>
        <w:tabs>
          <w:tab w:val="clear" w:pos="720"/>
          <w:tab w:val="left" w:pos="567"/>
        </w:tabs>
        <w:spacing w:after="120"/>
        <w:ind w:left="567" w:hanging="567"/>
        <w:jc w:val="both"/>
        <w:rPr>
          <w:rFonts w:ascii="Arial" w:hAnsi="Arial" w:cs="Arial"/>
          <w:sz w:val="22"/>
          <w:szCs w:val="22"/>
        </w:rPr>
      </w:pPr>
      <w:r w:rsidRPr="003743E0">
        <w:rPr>
          <w:rFonts w:ascii="Arial" w:hAnsi="Arial" w:cs="Arial"/>
          <w:sz w:val="22"/>
          <w:szCs w:val="22"/>
        </w:rPr>
        <w:t>Veškerá korespondence mezi smluvními stranami, včetně jejich prohlášení, je ve vztahu k této smlouvě irelevantní, není-li ve smlouvě stanoveno jinak.</w:t>
      </w:r>
    </w:p>
    <w:p w:rsidR="009411CE" w:rsidRPr="003743E0" w:rsidRDefault="009411CE" w:rsidP="009411CE">
      <w:pPr>
        <w:numPr>
          <w:ilvl w:val="0"/>
          <w:numId w:val="5"/>
        </w:numPr>
        <w:tabs>
          <w:tab w:val="num" w:pos="567"/>
          <w:tab w:val="left" w:pos="4820"/>
        </w:tabs>
        <w:suppressAutoHyphens w:val="0"/>
        <w:spacing w:before="120"/>
        <w:ind w:left="567" w:hanging="567"/>
        <w:jc w:val="both"/>
        <w:rPr>
          <w:rFonts w:ascii="Arial" w:hAnsi="Arial" w:cs="Arial"/>
          <w:sz w:val="22"/>
          <w:szCs w:val="22"/>
        </w:rPr>
      </w:pPr>
      <w:r w:rsidRPr="003743E0">
        <w:rPr>
          <w:rFonts w:ascii="Arial" w:hAnsi="Arial" w:cs="Arial"/>
          <w:sz w:val="22"/>
          <w:szCs w:val="22"/>
        </w:rPr>
        <w:t>Tato smlouva může být změněna pouze dohodou smluvních stran v písemné formě.</w:t>
      </w:r>
    </w:p>
    <w:p w:rsidR="009411CE" w:rsidRPr="003743E0" w:rsidRDefault="009411CE" w:rsidP="009411CE">
      <w:pPr>
        <w:numPr>
          <w:ilvl w:val="0"/>
          <w:numId w:val="5"/>
        </w:numPr>
        <w:tabs>
          <w:tab w:val="num" w:pos="567"/>
          <w:tab w:val="left" w:pos="4820"/>
        </w:tabs>
        <w:suppressAutoHyphens w:val="0"/>
        <w:spacing w:before="120"/>
        <w:ind w:left="567" w:hanging="567"/>
        <w:jc w:val="both"/>
        <w:rPr>
          <w:rFonts w:ascii="Arial" w:hAnsi="Arial" w:cs="Arial"/>
          <w:sz w:val="22"/>
          <w:szCs w:val="22"/>
        </w:rPr>
      </w:pPr>
      <w:r w:rsidRPr="003743E0">
        <w:rPr>
          <w:rFonts w:ascii="Arial" w:hAnsi="Arial" w:cs="Arial"/>
          <w:sz w:val="22"/>
          <w:szCs w:val="22"/>
        </w:rPr>
        <w:t>Tato smlouva je vyhotovena ve třech (3) stejnopisech, z nichž dva (2) obdrží objednatel a jeden (1)  poskytovatel. Objednatel po podpisu této smlouvy vyznačí na všechny stejnopisy evidenční číslo této smlouvy.</w:t>
      </w:r>
    </w:p>
    <w:p w:rsidR="009411CE" w:rsidRPr="003743E0" w:rsidRDefault="009411CE" w:rsidP="009411CE">
      <w:pPr>
        <w:numPr>
          <w:ilvl w:val="0"/>
          <w:numId w:val="5"/>
        </w:numPr>
        <w:tabs>
          <w:tab w:val="num" w:pos="567"/>
          <w:tab w:val="left" w:pos="4820"/>
        </w:tabs>
        <w:suppressAutoHyphens w:val="0"/>
        <w:spacing w:before="120"/>
        <w:ind w:left="567" w:hanging="567"/>
        <w:jc w:val="both"/>
        <w:rPr>
          <w:rFonts w:ascii="Arial" w:hAnsi="Arial" w:cs="Arial"/>
          <w:sz w:val="22"/>
          <w:szCs w:val="22"/>
        </w:rPr>
      </w:pPr>
      <w:r w:rsidRPr="003743E0">
        <w:rPr>
          <w:rFonts w:ascii="Arial" w:hAnsi="Arial" w:cs="Arial"/>
          <w:sz w:val="22"/>
          <w:szCs w:val="22"/>
        </w:rPr>
        <w:t>Každá ze smluvních stran prohlašuje, že tuto smlouvu uzavírá svobodně a vážně, že považuje obsah této smlouvy za určitý a srozumitelný a že jsou jí známy veškeré skutečnosti, jež jsou pro uzavření této smlouvy rozhodující, na důkaz čehož připojují smluvní strany k této smlouvě své podpisy.</w:t>
      </w:r>
    </w:p>
    <w:p w:rsidR="009411CE" w:rsidRPr="003743E0" w:rsidRDefault="009411CE" w:rsidP="009411CE">
      <w:pPr>
        <w:tabs>
          <w:tab w:val="left" w:pos="4820"/>
        </w:tabs>
        <w:suppressAutoHyphens w:val="0"/>
        <w:spacing w:before="120"/>
        <w:jc w:val="both"/>
        <w:rPr>
          <w:rFonts w:ascii="Arial" w:hAnsi="Arial" w:cs="Arial"/>
          <w:sz w:val="22"/>
          <w:szCs w:val="22"/>
        </w:rPr>
      </w:pPr>
    </w:p>
    <w:p w:rsidR="009411CE" w:rsidRPr="003743E0" w:rsidRDefault="009411CE" w:rsidP="009411CE">
      <w:pPr>
        <w:tabs>
          <w:tab w:val="left" w:pos="993"/>
          <w:tab w:val="left" w:pos="4820"/>
        </w:tabs>
        <w:suppressAutoHyphens w:val="0"/>
        <w:jc w:val="both"/>
        <w:rPr>
          <w:rFonts w:ascii="Arial" w:hAnsi="Arial" w:cs="Arial"/>
          <w:i/>
          <w:sz w:val="22"/>
          <w:szCs w:val="22"/>
          <w:u w:val="single"/>
        </w:rPr>
      </w:pPr>
    </w:p>
    <w:p w:rsidR="009411CE" w:rsidRDefault="009411CE" w:rsidP="009411CE">
      <w:pPr>
        <w:tabs>
          <w:tab w:val="left" w:pos="993"/>
          <w:tab w:val="left" w:pos="4820"/>
        </w:tabs>
        <w:suppressAutoHyphens w:val="0"/>
        <w:jc w:val="both"/>
        <w:rPr>
          <w:rFonts w:ascii="Arial" w:hAnsi="Arial" w:cs="Arial"/>
          <w:sz w:val="22"/>
          <w:szCs w:val="22"/>
        </w:rPr>
      </w:pPr>
      <w:r w:rsidRPr="003743E0">
        <w:rPr>
          <w:rFonts w:ascii="Arial" w:hAnsi="Arial" w:cs="Arial"/>
          <w:i/>
          <w:sz w:val="22"/>
          <w:szCs w:val="22"/>
          <w:u w:val="single"/>
        </w:rPr>
        <w:t>Přílohy:</w:t>
      </w:r>
      <w:r w:rsidRPr="003743E0">
        <w:rPr>
          <w:rFonts w:ascii="Arial" w:hAnsi="Arial" w:cs="Arial"/>
          <w:sz w:val="22"/>
          <w:szCs w:val="22"/>
        </w:rPr>
        <w:tab/>
      </w:r>
    </w:p>
    <w:p w:rsidR="009411CE" w:rsidRPr="00055A4C" w:rsidRDefault="009411CE" w:rsidP="009411CE">
      <w:pPr>
        <w:tabs>
          <w:tab w:val="left" w:pos="993"/>
          <w:tab w:val="left" w:pos="4820"/>
        </w:tabs>
        <w:suppressAutoHyphens w:val="0"/>
        <w:jc w:val="both"/>
        <w:rPr>
          <w:rFonts w:ascii="Arial" w:hAnsi="Arial" w:cs="Arial"/>
          <w:i/>
          <w:sz w:val="22"/>
          <w:szCs w:val="22"/>
        </w:rPr>
      </w:pPr>
      <w:r w:rsidRPr="00055A4C">
        <w:rPr>
          <w:rFonts w:ascii="Arial" w:hAnsi="Arial" w:cs="Arial"/>
          <w:i/>
          <w:sz w:val="22"/>
          <w:szCs w:val="22"/>
        </w:rPr>
        <w:t>Příloha č. 1- Výpis z obchodního rejstříku</w:t>
      </w:r>
    </w:p>
    <w:p w:rsidR="009411CE" w:rsidRPr="003743E0" w:rsidRDefault="009411CE" w:rsidP="009411CE">
      <w:pPr>
        <w:tabs>
          <w:tab w:val="left" w:pos="993"/>
        </w:tabs>
        <w:suppressAutoHyphens w:val="0"/>
        <w:jc w:val="both"/>
        <w:rPr>
          <w:rFonts w:ascii="Arial" w:hAnsi="Arial" w:cs="Arial"/>
          <w:i/>
          <w:sz w:val="22"/>
          <w:szCs w:val="22"/>
        </w:rPr>
      </w:pPr>
      <w:r w:rsidRPr="003743E0">
        <w:rPr>
          <w:rFonts w:ascii="Arial" w:hAnsi="Arial" w:cs="Arial"/>
          <w:i/>
          <w:sz w:val="22"/>
          <w:szCs w:val="22"/>
        </w:rPr>
        <w:tab/>
      </w:r>
    </w:p>
    <w:p w:rsidR="009411CE" w:rsidRPr="003743E0" w:rsidRDefault="009411CE" w:rsidP="009411CE">
      <w:pPr>
        <w:widowControl w:val="0"/>
        <w:tabs>
          <w:tab w:val="left" w:pos="1418"/>
        </w:tabs>
        <w:autoSpaceDE w:val="0"/>
        <w:autoSpaceDN w:val="0"/>
        <w:adjustRightInd w:val="0"/>
        <w:ind w:left="1418" w:hanging="1302"/>
        <w:jc w:val="both"/>
        <w:rPr>
          <w:rFonts w:ascii="Arial" w:hAnsi="Arial" w:cs="Arial"/>
          <w:i/>
          <w:color w:val="000000"/>
          <w:sz w:val="22"/>
          <w:szCs w:val="22"/>
        </w:rPr>
      </w:pPr>
    </w:p>
    <w:p w:rsidR="009411CE" w:rsidRPr="003743E0" w:rsidRDefault="009411CE" w:rsidP="009411CE">
      <w:pPr>
        <w:widowControl w:val="0"/>
        <w:tabs>
          <w:tab w:val="left" w:pos="1418"/>
        </w:tabs>
        <w:autoSpaceDE w:val="0"/>
        <w:autoSpaceDN w:val="0"/>
        <w:adjustRightInd w:val="0"/>
        <w:ind w:left="1418" w:hanging="1302"/>
        <w:jc w:val="both"/>
        <w:rPr>
          <w:rFonts w:ascii="Arial" w:hAnsi="Arial" w:cs="Arial"/>
          <w:color w:val="000000"/>
          <w:sz w:val="22"/>
          <w:szCs w:val="22"/>
        </w:rPr>
      </w:pPr>
    </w:p>
    <w:p w:rsidR="009411CE" w:rsidRPr="003743E0" w:rsidRDefault="009411CE" w:rsidP="009411CE">
      <w:pPr>
        <w:widowControl w:val="0"/>
        <w:tabs>
          <w:tab w:val="left" w:pos="4962"/>
        </w:tabs>
        <w:autoSpaceDE w:val="0"/>
        <w:autoSpaceDN w:val="0"/>
        <w:adjustRightInd w:val="0"/>
        <w:ind w:left="116"/>
        <w:rPr>
          <w:rFonts w:ascii="Arial" w:hAnsi="Arial" w:cs="Arial"/>
          <w:color w:val="000000"/>
          <w:sz w:val="22"/>
          <w:szCs w:val="22"/>
        </w:rPr>
      </w:pPr>
    </w:p>
    <w:p w:rsidR="009411CE" w:rsidRPr="003743E0" w:rsidRDefault="009411CE" w:rsidP="009411CE">
      <w:pPr>
        <w:widowControl w:val="0"/>
        <w:tabs>
          <w:tab w:val="left" w:pos="4962"/>
        </w:tabs>
        <w:autoSpaceDE w:val="0"/>
        <w:autoSpaceDN w:val="0"/>
        <w:adjustRightInd w:val="0"/>
        <w:ind w:left="116"/>
        <w:rPr>
          <w:rFonts w:ascii="Arial" w:hAnsi="Arial" w:cs="Arial"/>
          <w:color w:val="000000"/>
          <w:sz w:val="22"/>
          <w:szCs w:val="22"/>
        </w:rPr>
      </w:pPr>
    </w:p>
    <w:p w:rsidR="009411CE" w:rsidRPr="003743E0" w:rsidRDefault="009411CE" w:rsidP="009411CE">
      <w:pPr>
        <w:widowControl w:val="0"/>
        <w:tabs>
          <w:tab w:val="left" w:pos="4962"/>
        </w:tabs>
        <w:autoSpaceDE w:val="0"/>
        <w:autoSpaceDN w:val="0"/>
        <w:adjustRightInd w:val="0"/>
        <w:ind w:left="116"/>
        <w:jc w:val="both"/>
        <w:rPr>
          <w:rFonts w:ascii="Arial" w:hAnsi="Arial" w:cs="Arial"/>
          <w:color w:val="000000"/>
          <w:sz w:val="22"/>
          <w:szCs w:val="22"/>
        </w:rPr>
      </w:pPr>
      <w:r w:rsidRPr="003743E0">
        <w:rPr>
          <w:rFonts w:ascii="Arial" w:hAnsi="Arial" w:cs="Arial"/>
          <w:color w:val="000000"/>
          <w:sz w:val="22"/>
          <w:szCs w:val="22"/>
        </w:rPr>
        <w:t>V</w:t>
      </w:r>
      <w:r w:rsidRPr="003743E0">
        <w:rPr>
          <w:rFonts w:ascii="Arial" w:hAnsi="Arial" w:cs="Arial"/>
          <w:color w:val="000000"/>
          <w:spacing w:val="1"/>
          <w:sz w:val="22"/>
          <w:szCs w:val="22"/>
        </w:rPr>
        <w:t xml:space="preserve"> </w:t>
      </w:r>
      <w:r w:rsidRPr="003743E0">
        <w:rPr>
          <w:rFonts w:ascii="Arial" w:hAnsi="Arial" w:cs="Arial"/>
          <w:color w:val="000000"/>
          <w:sz w:val="22"/>
          <w:szCs w:val="22"/>
        </w:rPr>
        <w:t>Pr</w:t>
      </w:r>
      <w:r w:rsidRPr="003743E0">
        <w:rPr>
          <w:rFonts w:ascii="Arial" w:hAnsi="Arial" w:cs="Arial"/>
          <w:color w:val="000000"/>
          <w:spacing w:val="1"/>
          <w:sz w:val="22"/>
          <w:szCs w:val="22"/>
        </w:rPr>
        <w:t>a</w:t>
      </w:r>
      <w:r w:rsidRPr="003743E0">
        <w:rPr>
          <w:rFonts w:ascii="Arial" w:hAnsi="Arial" w:cs="Arial"/>
          <w:color w:val="000000"/>
          <w:spacing w:val="-1"/>
          <w:sz w:val="22"/>
          <w:szCs w:val="22"/>
        </w:rPr>
        <w:t>z</w:t>
      </w:r>
      <w:r w:rsidRPr="003743E0">
        <w:rPr>
          <w:rFonts w:ascii="Arial" w:hAnsi="Arial" w:cs="Arial"/>
          <w:color w:val="000000"/>
          <w:sz w:val="22"/>
          <w:szCs w:val="22"/>
        </w:rPr>
        <w:t>e</w:t>
      </w:r>
      <w:r w:rsidRPr="003743E0">
        <w:rPr>
          <w:rFonts w:ascii="Arial" w:hAnsi="Arial" w:cs="Arial"/>
          <w:color w:val="000000"/>
          <w:spacing w:val="-2"/>
          <w:sz w:val="22"/>
          <w:szCs w:val="22"/>
        </w:rPr>
        <w:t xml:space="preserve"> </w:t>
      </w:r>
      <w:r w:rsidRPr="003743E0">
        <w:rPr>
          <w:rFonts w:ascii="Arial" w:hAnsi="Arial" w:cs="Arial"/>
          <w:color w:val="000000"/>
          <w:spacing w:val="1"/>
          <w:sz w:val="22"/>
          <w:szCs w:val="22"/>
        </w:rPr>
        <w:t>dn</w:t>
      </w:r>
      <w:r w:rsidRPr="003743E0">
        <w:rPr>
          <w:rFonts w:ascii="Arial" w:hAnsi="Arial" w:cs="Arial"/>
          <w:color w:val="000000"/>
          <w:sz w:val="22"/>
          <w:szCs w:val="22"/>
        </w:rPr>
        <w:t xml:space="preserve">e … … </w:t>
      </w:r>
      <w:r>
        <w:rPr>
          <w:rFonts w:ascii="Arial" w:hAnsi="Arial" w:cs="Arial"/>
          <w:color w:val="000000"/>
          <w:sz w:val="22"/>
          <w:szCs w:val="22"/>
        </w:rPr>
        <w:t>2017</w:t>
      </w:r>
      <w:r w:rsidRPr="003743E0">
        <w:rPr>
          <w:rFonts w:ascii="Arial" w:hAnsi="Arial" w:cs="Arial"/>
          <w:color w:val="000000"/>
          <w:sz w:val="22"/>
          <w:szCs w:val="22"/>
        </w:rPr>
        <w:tab/>
      </w:r>
      <w:r w:rsidRPr="003743E0">
        <w:rPr>
          <w:rFonts w:ascii="Arial" w:hAnsi="Arial" w:cs="Arial"/>
          <w:color w:val="000000"/>
          <w:sz w:val="22"/>
          <w:szCs w:val="22"/>
        </w:rPr>
        <w:tab/>
        <w:t>V</w:t>
      </w:r>
      <w:r w:rsidRPr="003743E0">
        <w:rPr>
          <w:rFonts w:ascii="Arial" w:hAnsi="Arial" w:cs="Arial"/>
          <w:color w:val="000000"/>
          <w:spacing w:val="1"/>
          <w:sz w:val="22"/>
          <w:szCs w:val="22"/>
        </w:rPr>
        <w:t xml:space="preserve"> </w:t>
      </w:r>
      <w:r w:rsidRPr="003743E0">
        <w:rPr>
          <w:rFonts w:ascii="Arial" w:hAnsi="Arial" w:cs="Arial"/>
          <w:color w:val="000000"/>
          <w:sz w:val="22"/>
          <w:szCs w:val="22"/>
        </w:rPr>
        <w:t>Praze</w:t>
      </w:r>
      <w:r w:rsidRPr="003743E0">
        <w:rPr>
          <w:rFonts w:ascii="Arial" w:hAnsi="Arial" w:cs="Arial"/>
          <w:color w:val="000000"/>
          <w:spacing w:val="-1"/>
          <w:sz w:val="22"/>
          <w:szCs w:val="22"/>
        </w:rPr>
        <w:t xml:space="preserve"> </w:t>
      </w:r>
      <w:r w:rsidRPr="003743E0">
        <w:rPr>
          <w:rFonts w:ascii="Arial" w:hAnsi="Arial" w:cs="Arial"/>
          <w:color w:val="000000"/>
          <w:spacing w:val="1"/>
          <w:sz w:val="22"/>
          <w:szCs w:val="22"/>
        </w:rPr>
        <w:t>dn</w:t>
      </w:r>
      <w:r w:rsidRPr="003743E0">
        <w:rPr>
          <w:rFonts w:ascii="Arial" w:hAnsi="Arial" w:cs="Arial"/>
          <w:color w:val="000000"/>
          <w:sz w:val="22"/>
          <w:szCs w:val="22"/>
        </w:rPr>
        <w:t xml:space="preserve">e … … </w:t>
      </w:r>
      <w:r>
        <w:rPr>
          <w:rFonts w:ascii="Arial" w:hAnsi="Arial" w:cs="Arial"/>
          <w:color w:val="000000"/>
          <w:sz w:val="22"/>
          <w:szCs w:val="22"/>
        </w:rPr>
        <w:t>2017</w:t>
      </w:r>
    </w:p>
    <w:p w:rsidR="009411CE" w:rsidRPr="003743E0" w:rsidRDefault="009411CE" w:rsidP="009411CE">
      <w:pPr>
        <w:widowControl w:val="0"/>
        <w:tabs>
          <w:tab w:val="left" w:pos="4962"/>
        </w:tabs>
        <w:autoSpaceDE w:val="0"/>
        <w:autoSpaceDN w:val="0"/>
        <w:adjustRightInd w:val="0"/>
        <w:ind w:left="116"/>
        <w:jc w:val="both"/>
        <w:rPr>
          <w:rFonts w:ascii="Arial" w:hAnsi="Arial" w:cs="Arial"/>
          <w:color w:val="000000"/>
          <w:position w:val="-1"/>
          <w:sz w:val="22"/>
          <w:szCs w:val="22"/>
        </w:rPr>
      </w:pPr>
    </w:p>
    <w:p w:rsidR="009411CE" w:rsidRPr="003743E0" w:rsidRDefault="009411CE" w:rsidP="009411CE">
      <w:pPr>
        <w:widowControl w:val="0"/>
        <w:tabs>
          <w:tab w:val="left" w:pos="4962"/>
        </w:tabs>
        <w:autoSpaceDE w:val="0"/>
        <w:autoSpaceDN w:val="0"/>
        <w:adjustRightInd w:val="0"/>
        <w:ind w:left="116"/>
        <w:jc w:val="both"/>
        <w:rPr>
          <w:rFonts w:ascii="Arial" w:hAnsi="Arial" w:cs="Arial"/>
          <w:color w:val="000000"/>
          <w:position w:val="-1"/>
          <w:sz w:val="22"/>
          <w:szCs w:val="22"/>
        </w:rPr>
      </w:pPr>
    </w:p>
    <w:p w:rsidR="009411CE" w:rsidRPr="003743E0" w:rsidRDefault="009411CE" w:rsidP="009411CE">
      <w:pPr>
        <w:widowControl w:val="0"/>
        <w:tabs>
          <w:tab w:val="left" w:pos="4962"/>
        </w:tabs>
        <w:autoSpaceDE w:val="0"/>
        <w:autoSpaceDN w:val="0"/>
        <w:adjustRightInd w:val="0"/>
        <w:ind w:left="116"/>
        <w:jc w:val="both"/>
        <w:rPr>
          <w:rFonts w:ascii="Arial" w:hAnsi="Arial" w:cs="Arial"/>
          <w:color w:val="000000"/>
          <w:position w:val="-1"/>
          <w:sz w:val="22"/>
          <w:szCs w:val="22"/>
        </w:rPr>
      </w:pPr>
    </w:p>
    <w:p w:rsidR="009411CE" w:rsidRPr="003743E0" w:rsidRDefault="009411CE" w:rsidP="009411CE">
      <w:pPr>
        <w:widowControl w:val="0"/>
        <w:tabs>
          <w:tab w:val="left" w:pos="4962"/>
        </w:tabs>
        <w:autoSpaceDE w:val="0"/>
        <w:autoSpaceDN w:val="0"/>
        <w:adjustRightInd w:val="0"/>
        <w:ind w:left="116"/>
        <w:jc w:val="both"/>
        <w:rPr>
          <w:rFonts w:ascii="Arial" w:hAnsi="Arial" w:cs="Arial"/>
          <w:color w:val="000000"/>
          <w:position w:val="-1"/>
          <w:sz w:val="22"/>
          <w:szCs w:val="22"/>
        </w:rPr>
      </w:pPr>
    </w:p>
    <w:p w:rsidR="009411CE" w:rsidRPr="003743E0" w:rsidRDefault="009411CE" w:rsidP="009411CE">
      <w:pPr>
        <w:widowControl w:val="0"/>
        <w:tabs>
          <w:tab w:val="left" w:pos="4962"/>
        </w:tabs>
        <w:autoSpaceDE w:val="0"/>
        <w:autoSpaceDN w:val="0"/>
        <w:adjustRightInd w:val="0"/>
        <w:ind w:left="116"/>
        <w:jc w:val="both"/>
        <w:rPr>
          <w:rFonts w:ascii="Arial" w:hAnsi="Arial" w:cs="Arial"/>
          <w:color w:val="000000"/>
          <w:sz w:val="22"/>
          <w:szCs w:val="22"/>
        </w:rPr>
      </w:pPr>
      <w:r w:rsidRPr="003743E0">
        <w:rPr>
          <w:rFonts w:ascii="Arial" w:hAnsi="Arial" w:cs="Arial"/>
          <w:color w:val="000000"/>
          <w:position w:val="-1"/>
          <w:sz w:val="22"/>
          <w:szCs w:val="22"/>
        </w:rPr>
        <w:t xml:space="preserve">Za </w:t>
      </w:r>
      <w:r w:rsidRPr="003743E0">
        <w:rPr>
          <w:rFonts w:ascii="Arial" w:hAnsi="Arial" w:cs="Arial"/>
          <w:color w:val="000000"/>
          <w:spacing w:val="1"/>
          <w:position w:val="-1"/>
          <w:sz w:val="22"/>
          <w:szCs w:val="22"/>
        </w:rPr>
        <w:t>o</w:t>
      </w:r>
      <w:r w:rsidRPr="003743E0">
        <w:rPr>
          <w:rFonts w:ascii="Arial" w:hAnsi="Arial" w:cs="Arial"/>
          <w:color w:val="000000"/>
          <w:spacing w:val="-2"/>
          <w:position w:val="-1"/>
          <w:sz w:val="22"/>
          <w:szCs w:val="22"/>
        </w:rPr>
        <w:t>b</w:t>
      </w:r>
      <w:r w:rsidRPr="003743E0">
        <w:rPr>
          <w:rFonts w:ascii="Arial" w:hAnsi="Arial" w:cs="Arial"/>
          <w:color w:val="000000"/>
          <w:spacing w:val="1"/>
          <w:position w:val="-1"/>
          <w:sz w:val="22"/>
          <w:szCs w:val="22"/>
        </w:rPr>
        <w:t>jed</w:t>
      </w:r>
      <w:r w:rsidRPr="003743E0">
        <w:rPr>
          <w:rFonts w:ascii="Arial" w:hAnsi="Arial" w:cs="Arial"/>
          <w:color w:val="000000"/>
          <w:spacing w:val="-2"/>
          <w:position w:val="-1"/>
          <w:sz w:val="22"/>
          <w:szCs w:val="22"/>
        </w:rPr>
        <w:t>n</w:t>
      </w:r>
      <w:r w:rsidRPr="003743E0">
        <w:rPr>
          <w:rFonts w:ascii="Arial" w:hAnsi="Arial" w:cs="Arial"/>
          <w:color w:val="000000"/>
          <w:spacing w:val="1"/>
          <w:position w:val="-1"/>
          <w:sz w:val="22"/>
          <w:szCs w:val="22"/>
        </w:rPr>
        <w:t>a</w:t>
      </w:r>
      <w:r w:rsidRPr="003743E0">
        <w:rPr>
          <w:rFonts w:ascii="Arial" w:hAnsi="Arial" w:cs="Arial"/>
          <w:color w:val="000000"/>
          <w:position w:val="-1"/>
          <w:sz w:val="22"/>
          <w:szCs w:val="22"/>
        </w:rPr>
        <w:t>t</w:t>
      </w:r>
      <w:r w:rsidRPr="003743E0">
        <w:rPr>
          <w:rFonts w:ascii="Arial" w:hAnsi="Arial" w:cs="Arial"/>
          <w:color w:val="000000"/>
          <w:spacing w:val="1"/>
          <w:position w:val="-1"/>
          <w:sz w:val="22"/>
          <w:szCs w:val="22"/>
        </w:rPr>
        <w:t>e</w:t>
      </w:r>
      <w:r w:rsidRPr="003743E0">
        <w:rPr>
          <w:rFonts w:ascii="Arial" w:hAnsi="Arial" w:cs="Arial"/>
          <w:color w:val="000000"/>
          <w:spacing w:val="-2"/>
          <w:position w:val="-1"/>
          <w:sz w:val="22"/>
          <w:szCs w:val="22"/>
        </w:rPr>
        <w:t>l</w:t>
      </w:r>
      <w:r w:rsidRPr="003743E0">
        <w:rPr>
          <w:rFonts w:ascii="Arial" w:hAnsi="Arial" w:cs="Arial"/>
          <w:color w:val="000000"/>
          <w:spacing w:val="1"/>
          <w:position w:val="-1"/>
          <w:sz w:val="22"/>
          <w:szCs w:val="22"/>
        </w:rPr>
        <w:t>e</w:t>
      </w:r>
      <w:r w:rsidRPr="003743E0">
        <w:rPr>
          <w:rFonts w:ascii="Arial" w:hAnsi="Arial" w:cs="Arial"/>
          <w:color w:val="000000"/>
          <w:position w:val="-1"/>
          <w:sz w:val="22"/>
          <w:szCs w:val="22"/>
        </w:rPr>
        <w:t>:</w:t>
      </w:r>
      <w:r w:rsidRPr="003743E0">
        <w:rPr>
          <w:rFonts w:ascii="Arial" w:hAnsi="Arial" w:cs="Arial"/>
          <w:color w:val="000000"/>
          <w:position w:val="-1"/>
          <w:sz w:val="22"/>
          <w:szCs w:val="22"/>
        </w:rPr>
        <w:tab/>
      </w:r>
      <w:r w:rsidRPr="003743E0">
        <w:rPr>
          <w:rFonts w:ascii="Arial" w:hAnsi="Arial" w:cs="Arial"/>
          <w:color w:val="000000"/>
          <w:position w:val="-1"/>
          <w:sz w:val="22"/>
          <w:szCs w:val="22"/>
        </w:rPr>
        <w:tab/>
        <w:t>Za poskytovatele:</w:t>
      </w:r>
    </w:p>
    <w:p w:rsidR="009411CE" w:rsidRPr="003743E0" w:rsidRDefault="009411CE" w:rsidP="009411CE">
      <w:pPr>
        <w:widowControl w:val="0"/>
        <w:tabs>
          <w:tab w:val="left" w:pos="4962"/>
        </w:tabs>
        <w:autoSpaceDE w:val="0"/>
        <w:autoSpaceDN w:val="0"/>
        <w:adjustRightInd w:val="0"/>
        <w:jc w:val="both"/>
        <w:rPr>
          <w:rFonts w:ascii="Arial" w:hAnsi="Arial" w:cs="Arial"/>
          <w:color w:val="000000"/>
          <w:sz w:val="22"/>
          <w:szCs w:val="22"/>
        </w:rPr>
      </w:pPr>
    </w:p>
    <w:p w:rsidR="009411CE" w:rsidRPr="003743E0" w:rsidRDefault="009411CE" w:rsidP="009411CE">
      <w:pPr>
        <w:widowControl w:val="0"/>
        <w:tabs>
          <w:tab w:val="left" w:pos="4962"/>
        </w:tabs>
        <w:autoSpaceDE w:val="0"/>
        <w:autoSpaceDN w:val="0"/>
        <w:adjustRightInd w:val="0"/>
        <w:jc w:val="both"/>
        <w:rPr>
          <w:rFonts w:ascii="Arial" w:hAnsi="Arial" w:cs="Arial"/>
          <w:color w:val="000000"/>
          <w:sz w:val="22"/>
          <w:szCs w:val="22"/>
        </w:rPr>
      </w:pPr>
    </w:p>
    <w:p w:rsidR="009411CE" w:rsidRPr="003743E0" w:rsidRDefault="009411CE" w:rsidP="009411CE">
      <w:pPr>
        <w:widowControl w:val="0"/>
        <w:tabs>
          <w:tab w:val="left" w:pos="4962"/>
        </w:tabs>
        <w:autoSpaceDE w:val="0"/>
        <w:autoSpaceDN w:val="0"/>
        <w:adjustRightInd w:val="0"/>
        <w:jc w:val="both"/>
        <w:rPr>
          <w:rFonts w:ascii="Arial" w:hAnsi="Arial" w:cs="Arial"/>
          <w:color w:val="000000"/>
          <w:sz w:val="22"/>
          <w:szCs w:val="22"/>
        </w:rPr>
      </w:pPr>
    </w:p>
    <w:p w:rsidR="009411CE" w:rsidRPr="003743E0" w:rsidRDefault="009411CE" w:rsidP="009411CE">
      <w:pPr>
        <w:widowControl w:val="0"/>
        <w:tabs>
          <w:tab w:val="left" w:pos="4962"/>
        </w:tabs>
        <w:autoSpaceDE w:val="0"/>
        <w:autoSpaceDN w:val="0"/>
        <w:adjustRightInd w:val="0"/>
        <w:jc w:val="both"/>
        <w:rPr>
          <w:rFonts w:ascii="Arial" w:hAnsi="Arial" w:cs="Arial"/>
          <w:color w:val="000000"/>
          <w:sz w:val="22"/>
          <w:szCs w:val="22"/>
        </w:rPr>
      </w:pPr>
    </w:p>
    <w:p w:rsidR="009411CE" w:rsidRPr="003743E0" w:rsidRDefault="009411CE" w:rsidP="009411CE">
      <w:pPr>
        <w:widowControl w:val="0"/>
        <w:tabs>
          <w:tab w:val="left" w:pos="4962"/>
        </w:tabs>
        <w:autoSpaceDE w:val="0"/>
        <w:autoSpaceDN w:val="0"/>
        <w:adjustRightInd w:val="0"/>
        <w:jc w:val="both"/>
        <w:rPr>
          <w:rFonts w:ascii="Arial" w:hAnsi="Arial" w:cs="Arial"/>
          <w:color w:val="000000"/>
          <w:sz w:val="22"/>
          <w:szCs w:val="22"/>
        </w:rPr>
      </w:pPr>
    </w:p>
    <w:p w:rsidR="009411CE" w:rsidRPr="003743E0" w:rsidRDefault="009411CE" w:rsidP="009411CE">
      <w:pPr>
        <w:widowControl w:val="0"/>
        <w:tabs>
          <w:tab w:val="left" w:pos="4962"/>
        </w:tabs>
        <w:autoSpaceDE w:val="0"/>
        <w:autoSpaceDN w:val="0"/>
        <w:adjustRightInd w:val="0"/>
        <w:jc w:val="both"/>
        <w:rPr>
          <w:rFonts w:ascii="Arial" w:hAnsi="Arial" w:cs="Arial"/>
          <w:color w:val="000000"/>
          <w:sz w:val="22"/>
          <w:szCs w:val="22"/>
        </w:rPr>
      </w:pPr>
    </w:p>
    <w:p w:rsidR="009411CE" w:rsidRPr="003743E0" w:rsidRDefault="009411CE" w:rsidP="009411CE">
      <w:pPr>
        <w:widowControl w:val="0"/>
        <w:tabs>
          <w:tab w:val="left" w:pos="4962"/>
        </w:tabs>
        <w:autoSpaceDE w:val="0"/>
        <w:autoSpaceDN w:val="0"/>
        <w:adjustRightInd w:val="0"/>
        <w:rPr>
          <w:rFonts w:ascii="Arial" w:hAnsi="Arial" w:cs="Arial"/>
          <w:color w:val="000000"/>
          <w:sz w:val="22"/>
          <w:szCs w:val="22"/>
        </w:rPr>
      </w:pPr>
      <w:r w:rsidRPr="003743E0">
        <w:rPr>
          <w:rFonts w:ascii="Arial" w:hAnsi="Arial" w:cs="Arial"/>
          <w:color w:val="000000"/>
          <w:sz w:val="22"/>
          <w:szCs w:val="22"/>
        </w:rPr>
        <w:t>………………………………………….</w:t>
      </w:r>
      <w:r w:rsidRPr="003743E0">
        <w:rPr>
          <w:rFonts w:ascii="Arial" w:hAnsi="Arial" w:cs="Arial"/>
          <w:color w:val="000000"/>
          <w:sz w:val="22"/>
          <w:szCs w:val="22"/>
        </w:rPr>
        <w:tab/>
        <w:t>………………………………………</w:t>
      </w:r>
      <w:r w:rsidRPr="003743E0">
        <w:rPr>
          <w:rFonts w:ascii="Arial" w:hAnsi="Arial" w:cs="Arial"/>
          <w:color w:val="000000"/>
          <w:sz w:val="22"/>
          <w:szCs w:val="22"/>
        </w:rPr>
        <w:tab/>
      </w:r>
    </w:p>
    <w:p w:rsidR="009411CE" w:rsidRPr="003743E0" w:rsidRDefault="009411CE" w:rsidP="009411CE">
      <w:pPr>
        <w:widowControl w:val="0"/>
        <w:tabs>
          <w:tab w:val="left" w:pos="0"/>
        </w:tabs>
        <w:autoSpaceDE w:val="0"/>
        <w:autoSpaceDN w:val="0"/>
        <w:adjustRightInd w:val="0"/>
        <w:rPr>
          <w:rFonts w:ascii="Arial" w:hAnsi="Arial" w:cs="Arial"/>
          <w:sz w:val="22"/>
          <w:szCs w:val="22"/>
          <w:lang w:eastAsia="cs-CZ"/>
        </w:rPr>
      </w:pPr>
      <w:r w:rsidRPr="003743E0">
        <w:rPr>
          <w:rFonts w:ascii="Arial" w:hAnsi="Arial" w:cs="Arial"/>
          <w:color w:val="000000"/>
          <w:sz w:val="22"/>
          <w:szCs w:val="22"/>
        </w:rPr>
        <w:t>Ministerstvo vnitra ČR</w:t>
      </w:r>
      <w:r w:rsidRPr="003743E0">
        <w:rPr>
          <w:rFonts w:ascii="Arial" w:hAnsi="Arial" w:cs="Arial"/>
          <w:color w:val="000000"/>
          <w:sz w:val="22"/>
          <w:szCs w:val="22"/>
        </w:rPr>
        <w:tab/>
      </w:r>
      <w:r w:rsidRPr="003743E0">
        <w:rPr>
          <w:rFonts w:ascii="Arial" w:hAnsi="Arial" w:cs="Arial"/>
          <w:color w:val="000000"/>
          <w:sz w:val="22"/>
          <w:szCs w:val="22"/>
        </w:rPr>
        <w:tab/>
      </w:r>
      <w:r w:rsidRPr="003743E0">
        <w:rPr>
          <w:rFonts w:ascii="Arial" w:hAnsi="Arial" w:cs="Arial"/>
          <w:color w:val="000000"/>
          <w:sz w:val="22"/>
          <w:szCs w:val="22"/>
        </w:rPr>
        <w:tab/>
      </w:r>
      <w:r w:rsidRPr="003743E0">
        <w:rPr>
          <w:rFonts w:ascii="Arial" w:hAnsi="Arial" w:cs="Arial"/>
          <w:color w:val="000000"/>
          <w:sz w:val="22"/>
          <w:szCs w:val="22"/>
        </w:rPr>
        <w:tab/>
      </w:r>
    </w:p>
    <w:p w:rsidR="009411CE" w:rsidRPr="003743E0" w:rsidRDefault="009411CE" w:rsidP="009411CE">
      <w:pPr>
        <w:widowControl w:val="0"/>
        <w:tabs>
          <w:tab w:val="center" w:pos="0"/>
        </w:tabs>
        <w:autoSpaceDE w:val="0"/>
        <w:autoSpaceDN w:val="0"/>
        <w:adjustRightInd w:val="0"/>
        <w:rPr>
          <w:rFonts w:ascii="Arial" w:hAnsi="Arial" w:cs="Arial"/>
          <w:color w:val="000000"/>
          <w:sz w:val="22"/>
          <w:szCs w:val="22"/>
        </w:rPr>
      </w:pPr>
      <w:r w:rsidRPr="003743E0">
        <w:rPr>
          <w:rFonts w:ascii="Arial" w:hAnsi="Arial" w:cs="Arial"/>
          <w:color w:val="000000"/>
          <w:sz w:val="22"/>
          <w:szCs w:val="22"/>
        </w:rPr>
        <w:t>Ing. Roman Vrba</w:t>
      </w:r>
      <w:r w:rsidRPr="003743E0">
        <w:rPr>
          <w:rFonts w:ascii="Arial" w:hAnsi="Arial" w:cs="Arial"/>
          <w:color w:val="000000"/>
          <w:sz w:val="22"/>
          <w:szCs w:val="22"/>
        </w:rPr>
        <w:tab/>
      </w:r>
      <w:r w:rsidRPr="003743E0">
        <w:rPr>
          <w:rFonts w:ascii="Arial" w:hAnsi="Arial" w:cs="Arial"/>
          <w:color w:val="000000"/>
          <w:sz w:val="22"/>
          <w:szCs w:val="22"/>
        </w:rPr>
        <w:tab/>
      </w:r>
      <w:r w:rsidRPr="003743E0">
        <w:rPr>
          <w:rFonts w:ascii="Arial" w:hAnsi="Arial" w:cs="Arial"/>
          <w:color w:val="000000"/>
          <w:sz w:val="22"/>
          <w:szCs w:val="22"/>
        </w:rPr>
        <w:tab/>
      </w:r>
      <w:r w:rsidRPr="003743E0">
        <w:rPr>
          <w:rFonts w:ascii="Arial" w:hAnsi="Arial" w:cs="Arial"/>
          <w:color w:val="000000"/>
          <w:sz w:val="22"/>
          <w:szCs w:val="22"/>
        </w:rPr>
        <w:tab/>
      </w:r>
      <w:r w:rsidRPr="003743E0">
        <w:rPr>
          <w:rFonts w:ascii="Arial" w:hAnsi="Arial" w:cs="Arial"/>
          <w:color w:val="000000"/>
          <w:sz w:val="22"/>
          <w:szCs w:val="22"/>
        </w:rPr>
        <w:tab/>
      </w:r>
    </w:p>
    <w:p w:rsidR="009411CE" w:rsidRPr="003743E0" w:rsidRDefault="009411CE" w:rsidP="009411CE">
      <w:pPr>
        <w:widowControl w:val="0"/>
        <w:tabs>
          <w:tab w:val="center" w:pos="0"/>
        </w:tabs>
        <w:autoSpaceDE w:val="0"/>
        <w:autoSpaceDN w:val="0"/>
        <w:adjustRightInd w:val="0"/>
        <w:rPr>
          <w:rFonts w:ascii="Arial" w:hAnsi="Arial" w:cs="Arial"/>
          <w:color w:val="000000"/>
          <w:sz w:val="22"/>
          <w:szCs w:val="22"/>
        </w:rPr>
      </w:pPr>
      <w:r w:rsidRPr="003743E0">
        <w:rPr>
          <w:rFonts w:ascii="Arial" w:hAnsi="Arial" w:cs="Arial"/>
          <w:color w:val="000000"/>
          <w:sz w:val="22"/>
          <w:szCs w:val="22"/>
        </w:rPr>
        <w:t xml:space="preserve">ředitel odboru </w:t>
      </w:r>
      <w:proofErr w:type="spellStart"/>
      <w:r w:rsidRPr="003743E0">
        <w:rPr>
          <w:rFonts w:ascii="Arial" w:hAnsi="Arial" w:cs="Arial"/>
          <w:color w:val="000000"/>
          <w:sz w:val="22"/>
          <w:szCs w:val="22"/>
        </w:rPr>
        <w:t>eGovernmentu</w:t>
      </w:r>
      <w:proofErr w:type="spellEnd"/>
      <w:r w:rsidRPr="003743E0">
        <w:rPr>
          <w:rFonts w:ascii="Arial" w:hAnsi="Arial" w:cs="Arial"/>
          <w:color w:val="000000"/>
          <w:sz w:val="22"/>
          <w:szCs w:val="22"/>
        </w:rPr>
        <w:tab/>
      </w:r>
      <w:r w:rsidRPr="003743E0">
        <w:rPr>
          <w:rFonts w:ascii="Arial" w:hAnsi="Arial" w:cs="Arial"/>
          <w:color w:val="000000"/>
          <w:sz w:val="22"/>
          <w:szCs w:val="22"/>
        </w:rPr>
        <w:tab/>
      </w:r>
      <w:r w:rsidRPr="003743E0">
        <w:rPr>
          <w:rFonts w:ascii="Arial" w:hAnsi="Arial" w:cs="Arial"/>
          <w:color w:val="000000"/>
          <w:sz w:val="22"/>
          <w:szCs w:val="22"/>
        </w:rPr>
        <w:tab/>
      </w:r>
    </w:p>
    <w:p w:rsidR="009411CE" w:rsidRPr="003743E0" w:rsidRDefault="009411CE" w:rsidP="009411CE">
      <w:pPr>
        <w:pStyle w:val="Firma"/>
        <w:spacing w:before="0"/>
        <w:ind w:left="567" w:hanging="567"/>
        <w:rPr>
          <w:rFonts w:ascii="Arial" w:hAnsi="Arial" w:cs="Arial"/>
          <w:color w:val="000000"/>
          <w:sz w:val="22"/>
          <w:szCs w:val="22"/>
        </w:rPr>
      </w:pPr>
    </w:p>
    <w:p w:rsidR="009411CE" w:rsidRPr="00146360" w:rsidRDefault="009411CE" w:rsidP="009411CE">
      <w:pPr>
        <w:rPr>
          <w:rFonts w:ascii="Arial" w:hAnsi="Arial" w:cs="Arial"/>
          <w:sz w:val="22"/>
          <w:szCs w:val="22"/>
        </w:rPr>
      </w:pPr>
    </w:p>
    <w:p w:rsidR="0001202A" w:rsidRDefault="0001202A"/>
    <w:sectPr w:rsidR="0001202A" w:rsidSect="00A11B7E">
      <w:headerReference w:type="default" r:id="rId8"/>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32420">
      <w:r>
        <w:separator/>
      </w:r>
    </w:p>
  </w:endnote>
  <w:endnote w:type="continuationSeparator" w:id="0">
    <w:p w:rsidR="00000000" w:rsidRDefault="00132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32420">
      <w:r>
        <w:separator/>
      </w:r>
    </w:p>
  </w:footnote>
  <w:footnote w:type="continuationSeparator" w:id="0">
    <w:p w:rsidR="00000000" w:rsidRDefault="001324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360" w:rsidRPr="00146360" w:rsidRDefault="009411CE">
    <w:pPr>
      <w:pStyle w:val="Zhlav"/>
      <w:rPr>
        <w:sz w:val="22"/>
        <w:szCs w:val="22"/>
      </w:rPr>
    </w:pPr>
    <w:r>
      <w:rPr>
        <w:noProof/>
        <w:lang w:eastAsia="cs-CZ"/>
      </w:rPr>
      <w:drawing>
        <wp:inline distT="0" distB="0" distL="0" distR="0" wp14:anchorId="5F6252BA" wp14:editId="5A0C8AC0">
          <wp:extent cx="1731645" cy="475615"/>
          <wp:effectExtent l="0" t="0" r="1905" b="63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1645" cy="475615"/>
                  </a:xfrm>
                  <a:prstGeom prst="rect">
                    <a:avLst/>
                  </a:prstGeom>
                  <a:noFill/>
                </pic:spPr>
              </pic:pic>
            </a:graphicData>
          </a:graphic>
        </wp:inline>
      </w:drawing>
    </w:r>
    <w:r>
      <w:tab/>
    </w:r>
    <w:r>
      <w:tab/>
    </w:r>
    <w:r w:rsidRPr="00146360">
      <w:rPr>
        <w:rFonts w:ascii="Arial" w:hAnsi="Arial" w:cs="Arial"/>
        <w:sz w:val="22"/>
        <w:szCs w:val="22"/>
      </w:rPr>
      <w:t>MV- 20652-1/EG-2017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E7579"/>
    <w:multiLevelType w:val="hybridMultilevel"/>
    <w:tmpl w:val="4E3E2D82"/>
    <w:lvl w:ilvl="0" w:tplc="CDA007F8">
      <w:start w:val="1"/>
      <w:numFmt w:val="decimal"/>
      <w:pStyle w:val="otzky"/>
      <w:lvlText w:val="%1."/>
      <w:lvlJc w:val="left"/>
      <w:pPr>
        <w:tabs>
          <w:tab w:val="num" w:pos="1157"/>
        </w:tabs>
        <w:ind w:left="1157" w:hanging="448"/>
      </w:pPr>
      <w:rPr>
        <w:rFonts w:cs="Times New Roman" w:hint="default"/>
      </w:rPr>
    </w:lvl>
    <w:lvl w:ilvl="1" w:tplc="18109D6E">
      <w:start w:val="1"/>
      <w:numFmt w:val="lowerLetter"/>
      <w:lvlText w:val="%2."/>
      <w:lvlJc w:val="left"/>
      <w:pPr>
        <w:tabs>
          <w:tab w:val="num" w:pos="2149"/>
        </w:tabs>
        <w:ind w:left="2149" w:hanging="360"/>
      </w:pPr>
      <w:rPr>
        <w:rFonts w:cs="Times New Roman"/>
      </w:rPr>
    </w:lvl>
    <w:lvl w:ilvl="2" w:tplc="F0381B14">
      <w:start w:val="1"/>
      <w:numFmt w:val="lowerRoman"/>
      <w:lvlText w:val="%3."/>
      <w:lvlJc w:val="right"/>
      <w:pPr>
        <w:tabs>
          <w:tab w:val="num" w:pos="2869"/>
        </w:tabs>
        <w:ind w:left="2869" w:hanging="180"/>
      </w:pPr>
      <w:rPr>
        <w:rFonts w:cs="Times New Roman"/>
      </w:rPr>
    </w:lvl>
    <w:lvl w:ilvl="3" w:tplc="51384B76">
      <w:start w:val="1"/>
      <w:numFmt w:val="decimal"/>
      <w:lvlText w:val="%4."/>
      <w:lvlJc w:val="left"/>
      <w:pPr>
        <w:tabs>
          <w:tab w:val="num" w:pos="3589"/>
        </w:tabs>
        <w:ind w:left="3589" w:hanging="360"/>
      </w:pPr>
      <w:rPr>
        <w:rFonts w:cs="Times New Roman"/>
      </w:rPr>
    </w:lvl>
    <w:lvl w:ilvl="4" w:tplc="6E24BBAE">
      <w:start w:val="1"/>
      <w:numFmt w:val="lowerLetter"/>
      <w:lvlText w:val="%5."/>
      <w:lvlJc w:val="left"/>
      <w:pPr>
        <w:tabs>
          <w:tab w:val="num" w:pos="4309"/>
        </w:tabs>
        <w:ind w:left="4309" w:hanging="360"/>
      </w:pPr>
      <w:rPr>
        <w:rFonts w:cs="Times New Roman"/>
      </w:rPr>
    </w:lvl>
    <w:lvl w:ilvl="5" w:tplc="9C98E806">
      <w:start w:val="1"/>
      <w:numFmt w:val="lowerRoman"/>
      <w:lvlText w:val="%6."/>
      <w:lvlJc w:val="right"/>
      <w:pPr>
        <w:tabs>
          <w:tab w:val="num" w:pos="5029"/>
        </w:tabs>
        <w:ind w:left="5029" w:hanging="180"/>
      </w:pPr>
      <w:rPr>
        <w:rFonts w:cs="Times New Roman"/>
      </w:rPr>
    </w:lvl>
    <w:lvl w:ilvl="6" w:tplc="CA082032">
      <w:start w:val="1"/>
      <w:numFmt w:val="decimal"/>
      <w:lvlText w:val="%7."/>
      <w:lvlJc w:val="left"/>
      <w:pPr>
        <w:tabs>
          <w:tab w:val="num" w:pos="5749"/>
        </w:tabs>
        <w:ind w:left="5749" w:hanging="360"/>
      </w:pPr>
      <w:rPr>
        <w:rFonts w:cs="Times New Roman"/>
      </w:rPr>
    </w:lvl>
    <w:lvl w:ilvl="7" w:tplc="A768AF9E">
      <w:start w:val="1"/>
      <w:numFmt w:val="lowerLetter"/>
      <w:lvlText w:val="%8."/>
      <w:lvlJc w:val="left"/>
      <w:pPr>
        <w:tabs>
          <w:tab w:val="num" w:pos="6469"/>
        </w:tabs>
        <w:ind w:left="6469" w:hanging="360"/>
      </w:pPr>
      <w:rPr>
        <w:rFonts w:cs="Times New Roman"/>
      </w:rPr>
    </w:lvl>
    <w:lvl w:ilvl="8" w:tplc="D034FDAE">
      <w:start w:val="1"/>
      <w:numFmt w:val="lowerRoman"/>
      <w:lvlText w:val="%9."/>
      <w:lvlJc w:val="right"/>
      <w:pPr>
        <w:tabs>
          <w:tab w:val="num" w:pos="7189"/>
        </w:tabs>
        <w:ind w:left="7189" w:hanging="180"/>
      </w:pPr>
      <w:rPr>
        <w:rFonts w:cs="Times New Roman"/>
      </w:rPr>
    </w:lvl>
  </w:abstractNum>
  <w:abstractNum w:abstractNumId="1">
    <w:nsid w:val="0C71727A"/>
    <w:multiLevelType w:val="multilevel"/>
    <w:tmpl w:val="0AACD2F8"/>
    <w:lvl w:ilvl="0">
      <w:start w:val="1"/>
      <w:numFmt w:val="decimal"/>
      <w:lvlText w:val="%1."/>
      <w:lvlJc w:val="left"/>
      <w:pPr>
        <w:tabs>
          <w:tab w:val="num" w:pos="720"/>
        </w:tabs>
        <w:ind w:left="720" w:hanging="720"/>
      </w:pPr>
      <w:rPr>
        <w:rFonts w:cs="Times New Roman" w:hint="default"/>
        <w:u w:val="none"/>
      </w:rPr>
    </w:lvl>
    <w:lvl w:ilvl="1">
      <w:start w:val="1"/>
      <w:numFmt w:val="decimal"/>
      <w:lvlText w:val="1.%2"/>
      <w:lvlJc w:val="left"/>
      <w:pPr>
        <w:tabs>
          <w:tab w:val="num" w:pos="720"/>
        </w:tabs>
        <w:ind w:left="720" w:hanging="720"/>
      </w:pPr>
      <w:rPr>
        <w:rFonts w:cs="Times New Roman" w:hint="default"/>
        <w:u w:val="none"/>
      </w:rPr>
    </w:lvl>
    <w:lvl w:ilvl="2">
      <w:start w:val="1"/>
      <w:numFmt w:val="decimal"/>
      <w:lvlText w:val="%1.1.%3."/>
      <w:lvlJc w:val="left"/>
      <w:pPr>
        <w:tabs>
          <w:tab w:val="num" w:pos="1440"/>
        </w:tabs>
        <w:ind w:left="1225" w:hanging="505"/>
      </w:pPr>
      <w:rPr>
        <w:rFonts w:cs="Times New Roman" w:hint="default"/>
        <w:u w:val="none"/>
      </w:rPr>
    </w:lvl>
    <w:lvl w:ilvl="3">
      <w:start w:val="1"/>
      <w:numFmt w:val="decimal"/>
      <w:lvlText w:val="%1.1.%3.%4."/>
      <w:lvlJc w:val="left"/>
      <w:pPr>
        <w:tabs>
          <w:tab w:val="num" w:pos="720"/>
        </w:tabs>
        <w:ind w:left="720" w:hanging="720"/>
      </w:pPr>
      <w:rPr>
        <w:rFonts w:cs="Times New Roman" w:hint="default"/>
        <w:u w:val="none"/>
      </w:rPr>
    </w:lvl>
    <w:lvl w:ilvl="4">
      <w:start w:val="1"/>
      <w:numFmt w:val="decimal"/>
      <w:lvlText w:val="%1.%2.%3.%4.%5."/>
      <w:lvlJc w:val="left"/>
      <w:pPr>
        <w:tabs>
          <w:tab w:val="num" w:pos="1080"/>
        </w:tabs>
        <w:ind w:left="1080" w:hanging="1080"/>
      </w:pPr>
      <w:rPr>
        <w:rFonts w:cs="Times New Roman" w:hint="default"/>
        <w:u w:val="none"/>
      </w:rPr>
    </w:lvl>
    <w:lvl w:ilvl="5">
      <w:start w:val="1"/>
      <w:numFmt w:val="decimal"/>
      <w:lvlText w:val="%1.%2.%3.%4.%5.%6."/>
      <w:lvlJc w:val="left"/>
      <w:pPr>
        <w:tabs>
          <w:tab w:val="num" w:pos="1080"/>
        </w:tabs>
        <w:ind w:left="1080" w:hanging="1080"/>
      </w:pPr>
      <w:rPr>
        <w:rFonts w:cs="Times New Roman" w:hint="default"/>
        <w:u w:val="none"/>
      </w:rPr>
    </w:lvl>
    <w:lvl w:ilvl="6">
      <w:start w:val="6"/>
      <w:numFmt w:val="decimal"/>
      <w:lvlText w:val="%1.%2.%3.%4.%5.%6.%7."/>
      <w:lvlJc w:val="left"/>
      <w:pPr>
        <w:tabs>
          <w:tab w:val="num" w:pos="1440"/>
        </w:tabs>
        <w:ind w:left="1440" w:hanging="1440"/>
      </w:pPr>
      <w:rPr>
        <w:rFonts w:cs="Times New Roman" w:hint="default"/>
        <w:u w:val="none"/>
      </w:rPr>
    </w:lvl>
    <w:lvl w:ilvl="7">
      <w:start w:val="1"/>
      <w:numFmt w:val="decimal"/>
      <w:lvlText w:val="%1.%2.%3.%4.%5.%6.%7.%8."/>
      <w:lvlJc w:val="left"/>
      <w:pPr>
        <w:tabs>
          <w:tab w:val="num" w:pos="1440"/>
        </w:tabs>
        <w:ind w:left="1440" w:hanging="1440"/>
      </w:pPr>
      <w:rPr>
        <w:rFonts w:cs="Times New Roman" w:hint="default"/>
        <w:u w:val="none"/>
      </w:rPr>
    </w:lvl>
    <w:lvl w:ilvl="8">
      <w:start w:val="1"/>
      <w:numFmt w:val="decimal"/>
      <w:lvlText w:val="%1.%2.%3.%4.%5.%6.%7.%8.%9."/>
      <w:lvlJc w:val="left"/>
      <w:pPr>
        <w:tabs>
          <w:tab w:val="num" w:pos="1800"/>
        </w:tabs>
        <w:ind w:left="1800" w:hanging="1800"/>
      </w:pPr>
      <w:rPr>
        <w:rFonts w:cs="Times New Roman" w:hint="default"/>
        <w:u w:val="none"/>
      </w:rPr>
    </w:lvl>
  </w:abstractNum>
  <w:abstractNum w:abstractNumId="2">
    <w:nsid w:val="10C04CA7"/>
    <w:multiLevelType w:val="multilevel"/>
    <w:tmpl w:val="0AACD2F8"/>
    <w:lvl w:ilvl="0">
      <w:start w:val="1"/>
      <w:numFmt w:val="decimal"/>
      <w:lvlText w:val="%1."/>
      <w:lvlJc w:val="left"/>
      <w:pPr>
        <w:tabs>
          <w:tab w:val="num" w:pos="720"/>
        </w:tabs>
        <w:ind w:left="720" w:hanging="720"/>
      </w:pPr>
      <w:rPr>
        <w:rFonts w:cs="Times New Roman" w:hint="default"/>
        <w:u w:val="none"/>
      </w:rPr>
    </w:lvl>
    <w:lvl w:ilvl="1">
      <w:start w:val="1"/>
      <w:numFmt w:val="decimal"/>
      <w:lvlText w:val="1.%2"/>
      <w:lvlJc w:val="left"/>
      <w:pPr>
        <w:tabs>
          <w:tab w:val="num" w:pos="720"/>
        </w:tabs>
        <w:ind w:left="720" w:hanging="720"/>
      </w:pPr>
      <w:rPr>
        <w:rFonts w:cs="Times New Roman" w:hint="default"/>
        <w:u w:val="none"/>
      </w:rPr>
    </w:lvl>
    <w:lvl w:ilvl="2">
      <w:start w:val="1"/>
      <w:numFmt w:val="decimal"/>
      <w:lvlText w:val="%1.1.%3."/>
      <w:lvlJc w:val="left"/>
      <w:pPr>
        <w:tabs>
          <w:tab w:val="num" w:pos="1440"/>
        </w:tabs>
        <w:ind w:left="1225" w:hanging="505"/>
      </w:pPr>
      <w:rPr>
        <w:rFonts w:cs="Times New Roman" w:hint="default"/>
        <w:u w:val="none"/>
      </w:rPr>
    </w:lvl>
    <w:lvl w:ilvl="3">
      <w:start w:val="1"/>
      <w:numFmt w:val="decimal"/>
      <w:lvlText w:val="%1.1.%3.%4."/>
      <w:lvlJc w:val="left"/>
      <w:pPr>
        <w:tabs>
          <w:tab w:val="num" w:pos="720"/>
        </w:tabs>
        <w:ind w:left="720" w:hanging="720"/>
      </w:pPr>
      <w:rPr>
        <w:rFonts w:cs="Times New Roman" w:hint="default"/>
        <w:u w:val="none"/>
      </w:rPr>
    </w:lvl>
    <w:lvl w:ilvl="4">
      <w:start w:val="1"/>
      <w:numFmt w:val="decimal"/>
      <w:lvlText w:val="%1.%2.%3.%4.%5."/>
      <w:lvlJc w:val="left"/>
      <w:pPr>
        <w:tabs>
          <w:tab w:val="num" w:pos="1080"/>
        </w:tabs>
        <w:ind w:left="1080" w:hanging="1080"/>
      </w:pPr>
      <w:rPr>
        <w:rFonts w:cs="Times New Roman" w:hint="default"/>
        <w:u w:val="none"/>
      </w:rPr>
    </w:lvl>
    <w:lvl w:ilvl="5">
      <w:start w:val="1"/>
      <w:numFmt w:val="decimal"/>
      <w:lvlText w:val="%1.%2.%3.%4.%5.%6."/>
      <w:lvlJc w:val="left"/>
      <w:pPr>
        <w:tabs>
          <w:tab w:val="num" w:pos="1080"/>
        </w:tabs>
        <w:ind w:left="1080" w:hanging="1080"/>
      </w:pPr>
      <w:rPr>
        <w:rFonts w:cs="Times New Roman" w:hint="default"/>
        <w:u w:val="none"/>
      </w:rPr>
    </w:lvl>
    <w:lvl w:ilvl="6">
      <w:start w:val="6"/>
      <w:numFmt w:val="decimal"/>
      <w:lvlText w:val="%1.%2.%3.%4.%5.%6.%7."/>
      <w:lvlJc w:val="left"/>
      <w:pPr>
        <w:tabs>
          <w:tab w:val="num" w:pos="1440"/>
        </w:tabs>
        <w:ind w:left="1440" w:hanging="1440"/>
      </w:pPr>
      <w:rPr>
        <w:rFonts w:cs="Times New Roman" w:hint="default"/>
        <w:u w:val="none"/>
      </w:rPr>
    </w:lvl>
    <w:lvl w:ilvl="7">
      <w:start w:val="1"/>
      <w:numFmt w:val="decimal"/>
      <w:lvlText w:val="%1.%2.%3.%4.%5.%6.%7.%8."/>
      <w:lvlJc w:val="left"/>
      <w:pPr>
        <w:tabs>
          <w:tab w:val="num" w:pos="1440"/>
        </w:tabs>
        <w:ind w:left="1440" w:hanging="1440"/>
      </w:pPr>
      <w:rPr>
        <w:rFonts w:cs="Times New Roman" w:hint="default"/>
        <w:u w:val="none"/>
      </w:rPr>
    </w:lvl>
    <w:lvl w:ilvl="8">
      <w:start w:val="1"/>
      <w:numFmt w:val="decimal"/>
      <w:lvlText w:val="%1.%2.%3.%4.%5.%6.%7.%8.%9."/>
      <w:lvlJc w:val="left"/>
      <w:pPr>
        <w:tabs>
          <w:tab w:val="num" w:pos="1800"/>
        </w:tabs>
        <w:ind w:left="1800" w:hanging="1800"/>
      </w:pPr>
      <w:rPr>
        <w:rFonts w:cs="Times New Roman" w:hint="default"/>
        <w:u w:val="none"/>
      </w:rPr>
    </w:lvl>
  </w:abstractNum>
  <w:abstractNum w:abstractNumId="3">
    <w:nsid w:val="371C64A6"/>
    <w:multiLevelType w:val="hybridMultilevel"/>
    <w:tmpl w:val="ED80E8CE"/>
    <w:lvl w:ilvl="0" w:tplc="04050017">
      <w:start w:val="1"/>
      <w:numFmt w:val="lowerLetter"/>
      <w:lvlText w:val="%1)"/>
      <w:lvlJc w:val="left"/>
      <w:pPr>
        <w:ind w:left="1080" w:hanging="360"/>
      </w:pPr>
      <w:rPr>
        <w:rFonts w:cs="Times New Roman"/>
      </w:rPr>
    </w:lvl>
    <w:lvl w:ilvl="1" w:tplc="04050019">
      <w:start w:val="1"/>
      <w:numFmt w:val="lowerLetter"/>
      <w:lvlText w:val="%2."/>
      <w:lvlJc w:val="left"/>
      <w:pPr>
        <w:ind w:left="1800" w:hanging="360"/>
      </w:pPr>
      <w:rPr>
        <w:rFonts w:cs="Times New Roman"/>
      </w:rPr>
    </w:lvl>
    <w:lvl w:ilvl="2" w:tplc="0405001B">
      <w:start w:val="1"/>
      <w:numFmt w:val="lowerRoman"/>
      <w:lvlText w:val="%3."/>
      <w:lvlJc w:val="right"/>
      <w:pPr>
        <w:ind w:left="2520" w:hanging="180"/>
      </w:pPr>
      <w:rPr>
        <w:rFonts w:cs="Times New Roman"/>
      </w:rPr>
    </w:lvl>
    <w:lvl w:ilvl="3" w:tplc="0405000F">
      <w:start w:val="1"/>
      <w:numFmt w:val="decimal"/>
      <w:lvlText w:val="%4."/>
      <w:lvlJc w:val="left"/>
      <w:pPr>
        <w:ind w:left="3240" w:hanging="360"/>
      </w:pPr>
      <w:rPr>
        <w:rFonts w:cs="Times New Roman"/>
      </w:rPr>
    </w:lvl>
    <w:lvl w:ilvl="4" w:tplc="04050019">
      <w:start w:val="1"/>
      <w:numFmt w:val="lowerLetter"/>
      <w:lvlText w:val="%5."/>
      <w:lvlJc w:val="left"/>
      <w:pPr>
        <w:ind w:left="3960" w:hanging="360"/>
      </w:pPr>
      <w:rPr>
        <w:rFonts w:cs="Times New Roman"/>
      </w:rPr>
    </w:lvl>
    <w:lvl w:ilvl="5" w:tplc="0405001B">
      <w:start w:val="1"/>
      <w:numFmt w:val="lowerRoman"/>
      <w:lvlText w:val="%6."/>
      <w:lvlJc w:val="right"/>
      <w:pPr>
        <w:ind w:left="4680" w:hanging="180"/>
      </w:pPr>
      <w:rPr>
        <w:rFonts w:cs="Times New Roman"/>
      </w:rPr>
    </w:lvl>
    <w:lvl w:ilvl="6" w:tplc="0405000F">
      <w:start w:val="1"/>
      <w:numFmt w:val="decimal"/>
      <w:lvlText w:val="%7."/>
      <w:lvlJc w:val="left"/>
      <w:pPr>
        <w:ind w:left="5400" w:hanging="360"/>
      </w:pPr>
      <w:rPr>
        <w:rFonts w:cs="Times New Roman"/>
      </w:rPr>
    </w:lvl>
    <w:lvl w:ilvl="7" w:tplc="04050019">
      <w:start w:val="1"/>
      <w:numFmt w:val="lowerLetter"/>
      <w:lvlText w:val="%8."/>
      <w:lvlJc w:val="left"/>
      <w:pPr>
        <w:ind w:left="6120" w:hanging="360"/>
      </w:pPr>
      <w:rPr>
        <w:rFonts w:cs="Times New Roman"/>
      </w:rPr>
    </w:lvl>
    <w:lvl w:ilvl="8" w:tplc="0405001B">
      <w:start w:val="1"/>
      <w:numFmt w:val="lowerRoman"/>
      <w:lvlText w:val="%9."/>
      <w:lvlJc w:val="right"/>
      <w:pPr>
        <w:ind w:left="6840" w:hanging="180"/>
      </w:pPr>
      <w:rPr>
        <w:rFonts w:cs="Times New Roman"/>
      </w:rPr>
    </w:lvl>
  </w:abstractNum>
  <w:abstractNum w:abstractNumId="4">
    <w:nsid w:val="37FC757D"/>
    <w:multiLevelType w:val="multilevel"/>
    <w:tmpl w:val="0AACD2F8"/>
    <w:lvl w:ilvl="0">
      <w:start w:val="1"/>
      <w:numFmt w:val="decimal"/>
      <w:lvlText w:val="%1."/>
      <w:lvlJc w:val="left"/>
      <w:pPr>
        <w:tabs>
          <w:tab w:val="num" w:pos="720"/>
        </w:tabs>
        <w:ind w:left="720" w:hanging="720"/>
      </w:pPr>
      <w:rPr>
        <w:rFonts w:cs="Times New Roman" w:hint="default"/>
        <w:b w:val="0"/>
        <w:bCs w:val="0"/>
        <w:i w:val="0"/>
        <w:iCs w:val="0"/>
        <w:u w:val="none"/>
      </w:rPr>
    </w:lvl>
    <w:lvl w:ilvl="1">
      <w:start w:val="1"/>
      <w:numFmt w:val="decimal"/>
      <w:lvlText w:val="1.%2"/>
      <w:lvlJc w:val="left"/>
      <w:pPr>
        <w:tabs>
          <w:tab w:val="num" w:pos="720"/>
        </w:tabs>
        <w:ind w:left="720" w:hanging="720"/>
      </w:pPr>
      <w:rPr>
        <w:rFonts w:cs="Times New Roman" w:hint="default"/>
        <w:b w:val="0"/>
        <w:bCs w:val="0"/>
        <w:i w:val="0"/>
        <w:iCs w:val="0"/>
        <w:u w:val="none"/>
      </w:rPr>
    </w:lvl>
    <w:lvl w:ilvl="2">
      <w:start w:val="1"/>
      <w:numFmt w:val="decimal"/>
      <w:lvlText w:val="%1.1.%3."/>
      <w:lvlJc w:val="left"/>
      <w:pPr>
        <w:tabs>
          <w:tab w:val="num" w:pos="1440"/>
        </w:tabs>
        <w:ind w:left="1225" w:hanging="505"/>
      </w:pPr>
      <w:rPr>
        <w:rFonts w:cs="Times New Roman" w:hint="default"/>
        <w:b/>
        <w:bCs/>
        <w:i w:val="0"/>
        <w:iCs w:val="0"/>
        <w:u w:val="none"/>
      </w:rPr>
    </w:lvl>
    <w:lvl w:ilvl="3">
      <w:start w:val="1"/>
      <w:numFmt w:val="decimal"/>
      <w:lvlText w:val="%1.1.%3.%4."/>
      <w:lvlJc w:val="left"/>
      <w:pPr>
        <w:tabs>
          <w:tab w:val="num" w:pos="720"/>
        </w:tabs>
        <w:ind w:left="720" w:hanging="720"/>
      </w:pPr>
      <w:rPr>
        <w:rFonts w:cs="Times New Roman" w:hint="default"/>
        <w:b/>
        <w:bCs/>
        <w:i w:val="0"/>
        <w:iCs w:val="0"/>
        <w:u w:val="none"/>
      </w:rPr>
    </w:lvl>
    <w:lvl w:ilvl="4">
      <w:start w:val="1"/>
      <w:numFmt w:val="decimal"/>
      <w:lvlText w:val="%1.%2.%3.%4.%5."/>
      <w:lvlJc w:val="left"/>
      <w:pPr>
        <w:tabs>
          <w:tab w:val="num" w:pos="1080"/>
        </w:tabs>
        <w:ind w:left="1080" w:hanging="1080"/>
      </w:pPr>
      <w:rPr>
        <w:rFonts w:cs="Times New Roman" w:hint="default"/>
        <w:u w:val="none"/>
      </w:rPr>
    </w:lvl>
    <w:lvl w:ilvl="5">
      <w:start w:val="1"/>
      <w:numFmt w:val="decimal"/>
      <w:lvlText w:val="%1.%2.%3.%4.%5.%6."/>
      <w:lvlJc w:val="left"/>
      <w:pPr>
        <w:tabs>
          <w:tab w:val="num" w:pos="1080"/>
        </w:tabs>
        <w:ind w:left="1080" w:hanging="1080"/>
      </w:pPr>
      <w:rPr>
        <w:rFonts w:cs="Times New Roman" w:hint="default"/>
        <w:u w:val="none"/>
      </w:rPr>
    </w:lvl>
    <w:lvl w:ilvl="6">
      <w:start w:val="6"/>
      <w:numFmt w:val="decimal"/>
      <w:lvlText w:val="%1.%2.%3.%4.%5.%6.%7."/>
      <w:lvlJc w:val="left"/>
      <w:pPr>
        <w:tabs>
          <w:tab w:val="num" w:pos="1440"/>
        </w:tabs>
        <w:ind w:left="1440" w:hanging="1440"/>
      </w:pPr>
      <w:rPr>
        <w:rFonts w:cs="Times New Roman" w:hint="default"/>
        <w:u w:val="none"/>
      </w:rPr>
    </w:lvl>
    <w:lvl w:ilvl="7">
      <w:start w:val="1"/>
      <w:numFmt w:val="decimal"/>
      <w:lvlText w:val="%1.%2.%3.%4.%5.%6.%7.%8."/>
      <w:lvlJc w:val="left"/>
      <w:pPr>
        <w:tabs>
          <w:tab w:val="num" w:pos="1440"/>
        </w:tabs>
        <w:ind w:left="1440" w:hanging="1440"/>
      </w:pPr>
      <w:rPr>
        <w:rFonts w:cs="Times New Roman" w:hint="default"/>
        <w:u w:val="none"/>
      </w:rPr>
    </w:lvl>
    <w:lvl w:ilvl="8">
      <w:start w:val="1"/>
      <w:numFmt w:val="decimal"/>
      <w:lvlText w:val="%1.%2.%3.%4.%5.%6.%7.%8.%9."/>
      <w:lvlJc w:val="left"/>
      <w:pPr>
        <w:tabs>
          <w:tab w:val="num" w:pos="1800"/>
        </w:tabs>
        <w:ind w:left="1800" w:hanging="1800"/>
      </w:pPr>
      <w:rPr>
        <w:rFonts w:cs="Times New Roman" w:hint="default"/>
        <w:u w:val="none"/>
      </w:rPr>
    </w:lvl>
  </w:abstractNum>
  <w:abstractNum w:abstractNumId="5">
    <w:nsid w:val="40F405F9"/>
    <w:multiLevelType w:val="hybridMultilevel"/>
    <w:tmpl w:val="88745FE6"/>
    <w:lvl w:ilvl="0" w:tplc="31CE35FE">
      <w:start w:val="1"/>
      <w:numFmt w:val="decimal"/>
      <w:lvlText w:val="%1."/>
      <w:lvlJc w:val="left"/>
      <w:pPr>
        <w:tabs>
          <w:tab w:val="num" w:pos="720"/>
        </w:tabs>
        <w:ind w:left="720" w:hanging="360"/>
      </w:pPr>
      <w:rPr>
        <w:rFonts w:cs="Times New Roman" w:hint="default"/>
        <w:b w:val="0"/>
        <w:bCs w:val="0"/>
        <w:i w:val="0"/>
        <w:iCs w:val="0"/>
      </w:rPr>
    </w:lvl>
    <w:lvl w:ilvl="1" w:tplc="D4B82DF0">
      <w:start w:val="1"/>
      <w:numFmt w:val="bullet"/>
      <w:lvlText w:val=""/>
      <w:lvlJc w:val="left"/>
      <w:pPr>
        <w:tabs>
          <w:tab w:val="num" w:pos="1440"/>
        </w:tabs>
        <w:ind w:left="1440" w:hanging="360"/>
      </w:pPr>
      <w:rPr>
        <w:rFonts w:ascii="Wingdings" w:hAnsi="Wingdings" w:hint="default"/>
        <w:b w:val="0"/>
        <w:i w:val="0"/>
      </w:rPr>
    </w:lvl>
    <w:lvl w:ilvl="2" w:tplc="B29234F8">
      <w:start w:val="1"/>
      <w:numFmt w:val="lowerRoman"/>
      <w:lvlText w:val="%3."/>
      <w:lvlJc w:val="right"/>
      <w:pPr>
        <w:tabs>
          <w:tab w:val="num" w:pos="2160"/>
        </w:tabs>
        <w:ind w:left="2160" w:hanging="180"/>
      </w:pPr>
      <w:rPr>
        <w:rFonts w:cs="Times New Roman"/>
      </w:rPr>
    </w:lvl>
    <w:lvl w:ilvl="3" w:tplc="5C6AEB20">
      <w:start w:val="1"/>
      <w:numFmt w:val="decimal"/>
      <w:lvlText w:val="%4."/>
      <w:lvlJc w:val="left"/>
      <w:pPr>
        <w:tabs>
          <w:tab w:val="num" w:pos="2880"/>
        </w:tabs>
        <w:ind w:left="2880" w:hanging="360"/>
      </w:pPr>
      <w:rPr>
        <w:rFonts w:cs="Times New Roman"/>
      </w:rPr>
    </w:lvl>
    <w:lvl w:ilvl="4" w:tplc="E4C2A360">
      <w:start w:val="1"/>
      <w:numFmt w:val="lowerLetter"/>
      <w:lvlText w:val="%5."/>
      <w:lvlJc w:val="left"/>
      <w:pPr>
        <w:tabs>
          <w:tab w:val="num" w:pos="3600"/>
        </w:tabs>
        <w:ind w:left="3600" w:hanging="360"/>
      </w:pPr>
      <w:rPr>
        <w:rFonts w:cs="Times New Roman"/>
      </w:rPr>
    </w:lvl>
    <w:lvl w:ilvl="5" w:tplc="1D745E62">
      <w:start w:val="1"/>
      <w:numFmt w:val="lowerRoman"/>
      <w:lvlText w:val="%6."/>
      <w:lvlJc w:val="right"/>
      <w:pPr>
        <w:tabs>
          <w:tab w:val="num" w:pos="4320"/>
        </w:tabs>
        <w:ind w:left="4320" w:hanging="180"/>
      </w:pPr>
      <w:rPr>
        <w:rFonts w:cs="Times New Roman"/>
      </w:rPr>
    </w:lvl>
    <w:lvl w:ilvl="6" w:tplc="6ECE60CA">
      <w:start w:val="1"/>
      <w:numFmt w:val="decimal"/>
      <w:lvlText w:val="%7."/>
      <w:lvlJc w:val="left"/>
      <w:pPr>
        <w:tabs>
          <w:tab w:val="num" w:pos="5040"/>
        </w:tabs>
        <w:ind w:left="5040" w:hanging="360"/>
      </w:pPr>
      <w:rPr>
        <w:rFonts w:cs="Times New Roman"/>
      </w:rPr>
    </w:lvl>
    <w:lvl w:ilvl="7" w:tplc="A2E6E150">
      <w:start w:val="1"/>
      <w:numFmt w:val="lowerLetter"/>
      <w:lvlText w:val="%8."/>
      <w:lvlJc w:val="left"/>
      <w:pPr>
        <w:tabs>
          <w:tab w:val="num" w:pos="5760"/>
        </w:tabs>
        <w:ind w:left="5760" w:hanging="360"/>
      </w:pPr>
      <w:rPr>
        <w:rFonts w:cs="Times New Roman"/>
      </w:rPr>
    </w:lvl>
    <w:lvl w:ilvl="8" w:tplc="64FA678C">
      <w:start w:val="1"/>
      <w:numFmt w:val="lowerRoman"/>
      <w:lvlText w:val="%9."/>
      <w:lvlJc w:val="right"/>
      <w:pPr>
        <w:tabs>
          <w:tab w:val="num" w:pos="6480"/>
        </w:tabs>
        <w:ind w:left="6480" w:hanging="180"/>
      </w:pPr>
      <w:rPr>
        <w:rFonts w:cs="Times New Roman"/>
      </w:rPr>
    </w:lvl>
  </w:abstractNum>
  <w:abstractNum w:abstractNumId="6">
    <w:nsid w:val="46F7325E"/>
    <w:multiLevelType w:val="multilevel"/>
    <w:tmpl w:val="028AC418"/>
    <w:lvl w:ilvl="0">
      <w:start w:val="1"/>
      <w:numFmt w:val="decimal"/>
      <w:lvlText w:val="%1."/>
      <w:lvlJc w:val="left"/>
      <w:pPr>
        <w:tabs>
          <w:tab w:val="num" w:pos="862"/>
        </w:tabs>
        <w:ind w:left="862" w:hanging="720"/>
      </w:pPr>
      <w:rPr>
        <w:rFonts w:cs="Times New Roman" w:hint="default"/>
        <w:u w:val="none"/>
      </w:rPr>
    </w:lvl>
    <w:lvl w:ilvl="1">
      <w:start w:val="1"/>
      <w:numFmt w:val="lowerLetter"/>
      <w:lvlText w:val="%2)"/>
      <w:lvlJc w:val="left"/>
      <w:pPr>
        <w:tabs>
          <w:tab w:val="num" w:pos="720"/>
        </w:tabs>
        <w:ind w:left="720" w:hanging="720"/>
      </w:pPr>
      <w:rPr>
        <w:rFonts w:cs="Times New Roman" w:hint="default"/>
        <w:u w:val="none"/>
      </w:rPr>
    </w:lvl>
    <w:lvl w:ilvl="2">
      <w:start w:val="1"/>
      <w:numFmt w:val="decimal"/>
      <w:lvlText w:val="%1.1.%3."/>
      <w:lvlJc w:val="left"/>
      <w:pPr>
        <w:tabs>
          <w:tab w:val="num" w:pos="1440"/>
        </w:tabs>
        <w:ind w:left="1225" w:hanging="505"/>
      </w:pPr>
      <w:rPr>
        <w:rFonts w:cs="Times New Roman" w:hint="default"/>
        <w:u w:val="none"/>
      </w:rPr>
    </w:lvl>
    <w:lvl w:ilvl="3">
      <w:start w:val="1"/>
      <w:numFmt w:val="decimal"/>
      <w:lvlText w:val="%1.1.%3.%4."/>
      <w:lvlJc w:val="left"/>
      <w:pPr>
        <w:tabs>
          <w:tab w:val="num" w:pos="720"/>
        </w:tabs>
        <w:ind w:left="720" w:hanging="720"/>
      </w:pPr>
      <w:rPr>
        <w:rFonts w:cs="Times New Roman" w:hint="default"/>
        <w:u w:val="none"/>
      </w:rPr>
    </w:lvl>
    <w:lvl w:ilvl="4">
      <w:start w:val="1"/>
      <w:numFmt w:val="decimal"/>
      <w:lvlText w:val="%1.%2.%3.%4.%5."/>
      <w:lvlJc w:val="left"/>
      <w:pPr>
        <w:tabs>
          <w:tab w:val="num" w:pos="1080"/>
        </w:tabs>
        <w:ind w:left="1080" w:hanging="1080"/>
      </w:pPr>
      <w:rPr>
        <w:rFonts w:cs="Times New Roman" w:hint="default"/>
        <w:u w:val="none"/>
      </w:rPr>
    </w:lvl>
    <w:lvl w:ilvl="5">
      <w:start w:val="1"/>
      <w:numFmt w:val="decimal"/>
      <w:lvlText w:val="%1.%2.%3.%4.%5.%6."/>
      <w:lvlJc w:val="left"/>
      <w:pPr>
        <w:tabs>
          <w:tab w:val="num" w:pos="1080"/>
        </w:tabs>
        <w:ind w:left="1080" w:hanging="1080"/>
      </w:pPr>
      <w:rPr>
        <w:rFonts w:cs="Times New Roman" w:hint="default"/>
        <w:u w:val="none"/>
      </w:rPr>
    </w:lvl>
    <w:lvl w:ilvl="6">
      <w:start w:val="6"/>
      <w:numFmt w:val="decimal"/>
      <w:lvlText w:val="%1.%2.%3.%4.%5.%6.%7."/>
      <w:lvlJc w:val="left"/>
      <w:pPr>
        <w:tabs>
          <w:tab w:val="num" w:pos="1440"/>
        </w:tabs>
        <w:ind w:left="1440" w:hanging="1440"/>
      </w:pPr>
      <w:rPr>
        <w:rFonts w:cs="Times New Roman" w:hint="default"/>
        <w:u w:val="none"/>
      </w:rPr>
    </w:lvl>
    <w:lvl w:ilvl="7">
      <w:start w:val="1"/>
      <w:numFmt w:val="decimal"/>
      <w:lvlText w:val="%1.%2.%3.%4.%5.%6.%7.%8."/>
      <w:lvlJc w:val="left"/>
      <w:pPr>
        <w:tabs>
          <w:tab w:val="num" w:pos="1440"/>
        </w:tabs>
        <w:ind w:left="1440" w:hanging="1440"/>
      </w:pPr>
      <w:rPr>
        <w:rFonts w:cs="Times New Roman" w:hint="default"/>
        <w:u w:val="none"/>
      </w:rPr>
    </w:lvl>
    <w:lvl w:ilvl="8">
      <w:start w:val="1"/>
      <w:numFmt w:val="decimal"/>
      <w:lvlText w:val="%1.%2.%3.%4.%5.%6.%7.%8.%9."/>
      <w:lvlJc w:val="left"/>
      <w:pPr>
        <w:tabs>
          <w:tab w:val="num" w:pos="1800"/>
        </w:tabs>
        <w:ind w:left="1800" w:hanging="1800"/>
      </w:pPr>
      <w:rPr>
        <w:rFonts w:cs="Times New Roman" w:hint="default"/>
        <w:u w:val="none"/>
      </w:rPr>
    </w:lvl>
  </w:abstractNum>
  <w:abstractNum w:abstractNumId="7">
    <w:nsid w:val="4B0E25E8"/>
    <w:multiLevelType w:val="multilevel"/>
    <w:tmpl w:val="06A4139C"/>
    <w:lvl w:ilvl="0">
      <w:start w:val="1"/>
      <w:numFmt w:val="decimal"/>
      <w:lvlText w:val="%1."/>
      <w:lvlJc w:val="left"/>
      <w:pPr>
        <w:tabs>
          <w:tab w:val="num" w:pos="720"/>
        </w:tabs>
        <w:ind w:left="720" w:hanging="720"/>
      </w:pPr>
      <w:rPr>
        <w:rFonts w:cs="Times New Roman" w:hint="default"/>
        <w:u w:val="none"/>
      </w:rPr>
    </w:lvl>
    <w:lvl w:ilvl="1">
      <w:start w:val="1"/>
      <w:numFmt w:val="decimal"/>
      <w:lvlText w:val="1.%2"/>
      <w:lvlJc w:val="left"/>
      <w:pPr>
        <w:tabs>
          <w:tab w:val="num" w:pos="720"/>
        </w:tabs>
        <w:ind w:left="720" w:hanging="720"/>
      </w:pPr>
      <w:rPr>
        <w:rFonts w:cs="Times New Roman" w:hint="default"/>
        <w:u w:val="none"/>
      </w:rPr>
    </w:lvl>
    <w:lvl w:ilvl="2">
      <w:start w:val="1"/>
      <w:numFmt w:val="decimal"/>
      <w:lvlText w:val="%1.1.%3."/>
      <w:lvlJc w:val="left"/>
      <w:pPr>
        <w:tabs>
          <w:tab w:val="num" w:pos="1440"/>
        </w:tabs>
        <w:ind w:left="1225" w:hanging="505"/>
      </w:pPr>
      <w:rPr>
        <w:rFonts w:cs="Times New Roman" w:hint="default"/>
        <w:u w:val="none"/>
      </w:rPr>
    </w:lvl>
    <w:lvl w:ilvl="3">
      <w:start w:val="1"/>
      <w:numFmt w:val="decimal"/>
      <w:lvlText w:val="%1.1.%3.%4."/>
      <w:lvlJc w:val="left"/>
      <w:pPr>
        <w:tabs>
          <w:tab w:val="num" w:pos="720"/>
        </w:tabs>
        <w:ind w:left="720" w:hanging="720"/>
      </w:pPr>
      <w:rPr>
        <w:rFonts w:cs="Times New Roman" w:hint="default"/>
        <w:u w:val="none"/>
      </w:rPr>
    </w:lvl>
    <w:lvl w:ilvl="4">
      <w:start w:val="1"/>
      <w:numFmt w:val="decimal"/>
      <w:lvlText w:val="%1.%2.%3.%4.%5."/>
      <w:lvlJc w:val="left"/>
      <w:pPr>
        <w:tabs>
          <w:tab w:val="num" w:pos="1080"/>
        </w:tabs>
        <w:ind w:left="1080" w:hanging="1080"/>
      </w:pPr>
      <w:rPr>
        <w:rFonts w:cs="Times New Roman" w:hint="default"/>
        <w:u w:val="none"/>
      </w:rPr>
    </w:lvl>
    <w:lvl w:ilvl="5">
      <w:start w:val="1"/>
      <w:numFmt w:val="decimal"/>
      <w:lvlText w:val="%1.%2.%3.%4.%5.%6."/>
      <w:lvlJc w:val="left"/>
      <w:pPr>
        <w:tabs>
          <w:tab w:val="num" w:pos="1080"/>
        </w:tabs>
        <w:ind w:left="1080" w:hanging="1080"/>
      </w:pPr>
      <w:rPr>
        <w:rFonts w:cs="Times New Roman" w:hint="default"/>
        <w:u w:val="none"/>
      </w:rPr>
    </w:lvl>
    <w:lvl w:ilvl="6">
      <w:start w:val="6"/>
      <w:numFmt w:val="decimal"/>
      <w:lvlText w:val="%1.%2.%3.%4.%5.%6.%7."/>
      <w:lvlJc w:val="left"/>
      <w:pPr>
        <w:tabs>
          <w:tab w:val="num" w:pos="1440"/>
        </w:tabs>
        <w:ind w:left="1440" w:hanging="1440"/>
      </w:pPr>
      <w:rPr>
        <w:rFonts w:cs="Times New Roman" w:hint="default"/>
        <w:u w:val="none"/>
      </w:rPr>
    </w:lvl>
    <w:lvl w:ilvl="7">
      <w:start w:val="1"/>
      <w:numFmt w:val="decimal"/>
      <w:lvlText w:val="%1.%2.%3.%4.%5.%6.%7.%8."/>
      <w:lvlJc w:val="left"/>
      <w:pPr>
        <w:tabs>
          <w:tab w:val="num" w:pos="1440"/>
        </w:tabs>
        <w:ind w:left="1440" w:hanging="1440"/>
      </w:pPr>
      <w:rPr>
        <w:rFonts w:cs="Times New Roman" w:hint="default"/>
        <w:u w:val="none"/>
      </w:rPr>
    </w:lvl>
    <w:lvl w:ilvl="8">
      <w:start w:val="1"/>
      <w:numFmt w:val="decimal"/>
      <w:lvlText w:val="%1.%2.%3.%4.%5.%6.%7.%8.%9."/>
      <w:lvlJc w:val="left"/>
      <w:pPr>
        <w:tabs>
          <w:tab w:val="num" w:pos="1800"/>
        </w:tabs>
        <w:ind w:left="1800" w:hanging="1800"/>
      </w:pPr>
      <w:rPr>
        <w:rFonts w:cs="Times New Roman" w:hint="default"/>
        <w:u w:val="none"/>
      </w:rPr>
    </w:lvl>
  </w:abstractNum>
  <w:abstractNum w:abstractNumId="8">
    <w:nsid w:val="50DD7372"/>
    <w:multiLevelType w:val="hybridMultilevel"/>
    <w:tmpl w:val="65F25796"/>
    <w:lvl w:ilvl="0" w:tplc="04050015">
      <w:start w:val="1"/>
      <w:numFmt w:val="upperLetter"/>
      <w:lvlText w:val="%1."/>
      <w:lvlJc w:val="left"/>
      <w:pPr>
        <w:tabs>
          <w:tab w:val="num" w:pos="720"/>
        </w:tabs>
        <w:ind w:left="720" w:hanging="360"/>
      </w:pPr>
      <w:rPr>
        <w:rFonts w:hint="default"/>
        <w:b w:val="0"/>
        <w:bCs w:val="0"/>
        <w:i w:val="0"/>
        <w:iCs w:val="0"/>
      </w:rPr>
    </w:lvl>
    <w:lvl w:ilvl="1" w:tplc="D4B82DF0">
      <w:start w:val="1"/>
      <w:numFmt w:val="bullet"/>
      <w:lvlText w:val=""/>
      <w:lvlJc w:val="left"/>
      <w:pPr>
        <w:tabs>
          <w:tab w:val="num" w:pos="1440"/>
        </w:tabs>
        <w:ind w:left="1440" w:hanging="360"/>
      </w:pPr>
      <w:rPr>
        <w:rFonts w:ascii="Wingdings" w:hAnsi="Wingdings" w:hint="default"/>
        <w:b w:val="0"/>
        <w:i w:val="0"/>
      </w:rPr>
    </w:lvl>
    <w:lvl w:ilvl="2" w:tplc="B29234F8">
      <w:start w:val="1"/>
      <w:numFmt w:val="lowerRoman"/>
      <w:lvlText w:val="%3."/>
      <w:lvlJc w:val="right"/>
      <w:pPr>
        <w:tabs>
          <w:tab w:val="num" w:pos="2160"/>
        </w:tabs>
        <w:ind w:left="2160" w:hanging="180"/>
      </w:pPr>
      <w:rPr>
        <w:rFonts w:cs="Times New Roman"/>
      </w:rPr>
    </w:lvl>
    <w:lvl w:ilvl="3" w:tplc="5C6AEB20">
      <w:start w:val="1"/>
      <w:numFmt w:val="decimal"/>
      <w:lvlText w:val="%4."/>
      <w:lvlJc w:val="left"/>
      <w:pPr>
        <w:tabs>
          <w:tab w:val="num" w:pos="2880"/>
        </w:tabs>
        <w:ind w:left="2880" w:hanging="360"/>
      </w:pPr>
      <w:rPr>
        <w:rFonts w:cs="Times New Roman"/>
      </w:rPr>
    </w:lvl>
    <w:lvl w:ilvl="4" w:tplc="E4C2A360">
      <w:start w:val="1"/>
      <w:numFmt w:val="lowerLetter"/>
      <w:lvlText w:val="%5."/>
      <w:lvlJc w:val="left"/>
      <w:pPr>
        <w:tabs>
          <w:tab w:val="num" w:pos="3600"/>
        </w:tabs>
        <w:ind w:left="3600" w:hanging="360"/>
      </w:pPr>
      <w:rPr>
        <w:rFonts w:cs="Times New Roman"/>
      </w:rPr>
    </w:lvl>
    <w:lvl w:ilvl="5" w:tplc="1D745E62">
      <w:start w:val="1"/>
      <w:numFmt w:val="lowerRoman"/>
      <w:lvlText w:val="%6."/>
      <w:lvlJc w:val="right"/>
      <w:pPr>
        <w:tabs>
          <w:tab w:val="num" w:pos="4320"/>
        </w:tabs>
        <w:ind w:left="4320" w:hanging="180"/>
      </w:pPr>
      <w:rPr>
        <w:rFonts w:cs="Times New Roman"/>
      </w:rPr>
    </w:lvl>
    <w:lvl w:ilvl="6" w:tplc="6ECE60CA">
      <w:start w:val="1"/>
      <w:numFmt w:val="decimal"/>
      <w:lvlText w:val="%7."/>
      <w:lvlJc w:val="left"/>
      <w:pPr>
        <w:tabs>
          <w:tab w:val="num" w:pos="5040"/>
        </w:tabs>
        <w:ind w:left="5040" w:hanging="360"/>
      </w:pPr>
      <w:rPr>
        <w:rFonts w:cs="Times New Roman"/>
      </w:rPr>
    </w:lvl>
    <w:lvl w:ilvl="7" w:tplc="A2E6E150">
      <w:start w:val="1"/>
      <w:numFmt w:val="lowerLetter"/>
      <w:lvlText w:val="%8."/>
      <w:lvlJc w:val="left"/>
      <w:pPr>
        <w:tabs>
          <w:tab w:val="num" w:pos="5760"/>
        </w:tabs>
        <w:ind w:left="5760" w:hanging="360"/>
      </w:pPr>
      <w:rPr>
        <w:rFonts w:cs="Times New Roman"/>
      </w:rPr>
    </w:lvl>
    <w:lvl w:ilvl="8" w:tplc="64FA678C">
      <w:start w:val="1"/>
      <w:numFmt w:val="lowerRoman"/>
      <w:lvlText w:val="%9."/>
      <w:lvlJc w:val="right"/>
      <w:pPr>
        <w:tabs>
          <w:tab w:val="num" w:pos="6480"/>
        </w:tabs>
        <w:ind w:left="6480" w:hanging="180"/>
      </w:pPr>
      <w:rPr>
        <w:rFonts w:cs="Times New Roman"/>
      </w:rPr>
    </w:lvl>
  </w:abstractNum>
  <w:abstractNum w:abstractNumId="9">
    <w:nsid w:val="61C465D1"/>
    <w:multiLevelType w:val="hybridMultilevel"/>
    <w:tmpl w:val="B63CA808"/>
    <w:lvl w:ilvl="0" w:tplc="04050017">
      <w:start w:val="1"/>
      <w:numFmt w:val="lowerLetter"/>
      <w:lvlText w:val="%1)"/>
      <w:lvlJc w:val="left"/>
      <w:pPr>
        <w:tabs>
          <w:tab w:val="num" w:pos="1854"/>
        </w:tabs>
        <w:ind w:left="1854" w:hanging="360"/>
      </w:pPr>
      <w:rPr>
        <w:rFonts w:cs="Times New Roman" w:hint="default"/>
      </w:rPr>
    </w:lvl>
    <w:lvl w:ilvl="1" w:tplc="04050003">
      <w:start w:val="1"/>
      <w:numFmt w:val="bullet"/>
      <w:lvlText w:val="o"/>
      <w:lvlJc w:val="left"/>
      <w:pPr>
        <w:tabs>
          <w:tab w:val="num" w:pos="2574"/>
        </w:tabs>
        <w:ind w:left="2574" w:hanging="360"/>
      </w:pPr>
      <w:rPr>
        <w:rFonts w:ascii="Courier New" w:hAnsi="Courier New" w:hint="default"/>
      </w:rPr>
    </w:lvl>
    <w:lvl w:ilvl="2" w:tplc="04050005">
      <w:start w:val="1"/>
      <w:numFmt w:val="bullet"/>
      <w:lvlText w:val=""/>
      <w:lvlJc w:val="left"/>
      <w:pPr>
        <w:tabs>
          <w:tab w:val="num" w:pos="3294"/>
        </w:tabs>
        <w:ind w:left="3294" w:hanging="360"/>
      </w:pPr>
      <w:rPr>
        <w:rFonts w:ascii="Wingdings" w:hAnsi="Wingdings" w:hint="default"/>
      </w:rPr>
    </w:lvl>
    <w:lvl w:ilvl="3" w:tplc="04050001">
      <w:start w:val="1"/>
      <w:numFmt w:val="bullet"/>
      <w:lvlText w:val=""/>
      <w:lvlJc w:val="left"/>
      <w:pPr>
        <w:tabs>
          <w:tab w:val="num" w:pos="4014"/>
        </w:tabs>
        <w:ind w:left="4014" w:hanging="360"/>
      </w:pPr>
      <w:rPr>
        <w:rFonts w:ascii="Symbol" w:hAnsi="Symbol" w:hint="default"/>
      </w:rPr>
    </w:lvl>
    <w:lvl w:ilvl="4" w:tplc="04050003">
      <w:start w:val="1"/>
      <w:numFmt w:val="bullet"/>
      <w:lvlText w:val="o"/>
      <w:lvlJc w:val="left"/>
      <w:pPr>
        <w:tabs>
          <w:tab w:val="num" w:pos="4734"/>
        </w:tabs>
        <w:ind w:left="4734" w:hanging="360"/>
      </w:pPr>
      <w:rPr>
        <w:rFonts w:ascii="Courier New" w:hAnsi="Courier New" w:hint="default"/>
      </w:rPr>
    </w:lvl>
    <w:lvl w:ilvl="5" w:tplc="04050005">
      <w:start w:val="1"/>
      <w:numFmt w:val="bullet"/>
      <w:lvlText w:val=""/>
      <w:lvlJc w:val="left"/>
      <w:pPr>
        <w:tabs>
          <w:tab w:val="num" w:pos="5454"/>
        </w:tabs>
        <w:ind w:left="5454" w:hanging="360"/>
      </w:pPr>
      <w:rPr>
        <w:rFonts w:ascii="Wingdings" w:hAnsi="Wingdings" w:hint="default"/>
      </w:rPr>
    </w:lvl>
    <w:lvl w:ilvl="6" w:tplc="04050001">
      <w:start w:val="1"/>
      <w:numFmt w:val="bullet"/>
      <w:lvlText w:val=""/>
      <w:lvlJc w:val="left"/>
      <w:pPr>
        <w:tabs>
          <w:tab w:val="num" w:pos="6174"/>
        </w:tabs>
        <w:ind w:left="6174" w:hanging="360"/>
      </w:pPr>
      <w:rPr>
        <w:rFonts w:ascii="Symbol" w:hAnsi="Symbol" w:hint="default"/>
      </w:rPr>
    </w:lvl>
    <w:lvl w:ilvl="7" w:tplc="04050003">
      <w:start w:val="1"/>
      <w:numFmt w:val="bullet"/>
      <w:lvlText w:val="o"/>
      <w:lvlJc w:val="left"/>
      <w:pPr>
        <w:tabs>
          <w:tab w:val="num" w:pos="6894"/>
        </w:tabs>
        <w:ind w:left="6894" w:hanging="360"/>
      </w:pPr>
      <w:rPr>
        <w:rFonts w:ascii="Courier New" w:hAnsi="Courier New" w:hint="default"/>
      </w:rPr>
    </w:lvl>
    <w:lvl w:ilvl="8" w:tplc="04050005">
      <w:start w:val="1"/>
      <w:numFmt w:val="bullet"/>
      <w:lvlText w:val=""/>
      <w:lvlJc w:val="left"/>
      <w:pPr>
        <w:tabs>
          <w:tab w:val="num" w:pos="7614"/>
        </w:tabs>
        <w:ind w:left="7614" w:hanging="360"/>
      </w:pPr>
      <w:rPr>
        <w:rFonts w:ascii="Wingdings" w:hAnsi="Wingdings" w:hint="default"/>
      </w:rPr>
    </w:lvl>
  </w:abstractNum>
  <w:abstractNum w:abstractNumId="10">
    <w:nsid w:val="64E26CC7"/>
    <w:multiLevelType w:val="hybridMultilevel"/>
    <w:tmpl w:val="9522D5DC"/>
    <w:lvl w:ilvl="0" w:tplc="04050019">
      <w:start w:val="1"/>
      <w:numFmt w:val="lowerLetter"/>
      <w:lvlText w:val="%1."/>
      <w:lvlJc w:val="left"/>
      <w:pPr>
        <w:tabs>
          <w:tab w:val="num" w:pos="720"/>
        </w:tabs>
        <w:ind w:left="720" w:hanging="360"/>
      </w:pPr>
      <w:rPr>
        <w:rFonts w:hint="default"/>
        <w:b w:val="0"/>
        <w:bCs w:val="0"/>
        <w:i w:val="0"/>
        <w:iCs w:val="0"/>
      </w:rPr>
    </w:lvl>
    <w:lvl w:ilvl="1" w:tplc="D4B82DF0">
      <w:start w:val="1"/>
      <w:numFmt w:val="bullet"/>
      <w:lvlText w:val=""/>
      <w:lvlJc w:val="left"/>
      <w:pPr>
        <w:tabs>
          <w:tab w:val="num" w:pos="1440"/>
        </w:tabs>
        <w:ind w:left="1440" w:hanging="360"/>
      </w:pPr>
      <w:rPr>
        <w:rFonts w:ascii="Wingdings" w:hAnsi="Wingdings" w:hint="default"/>
        <w:b w:val="0"/>
        <w:i w:val="0"/>
      </w:rPr>
    </w:lvl>
    <w:lvl w:ilvl="2" w:tplc="B29234F8">
      <w:start w:val="1"/>
      <w:numFmt w:val="lowerRoman"/>
      <w:lvlText w:val="%3."/>
      <w:lvlJc w:val="right"/>
      <w:pPr>
        <w:tabs>
          <w:tab w:val="num" w:pos="2160"/>
        </w:tabs>
        <w:ind w:left="2160" w:hanging="180"/>
      </w:pPr>
      <w:rPr>
        <w:rFonts w:cs="Times New Roman"/>
      </w:rPr>
    </w:lvl>
    <w:lvl w:ilvl="3" w:tplc="5C6AEB20">
      <w:start w:val="1"/>
      <w:numFmt w:val="decimal"/>
      <w:lvlText w:val="%4."/>
      <w:lvlJc w:val="left"/>
      <w:pPr>
        <w:tabs>
          <w:tab w:val="num" w:pos="2880"/>
        </w:tabs>
        <w:ind w:left="2880" w:hanging="360"/>
      </w:pPr>
      <w:rPr>
        <w:rFonts w:cs="Times New Roman"/>
      </w:rPr>
    </w:lvl>
    <w:lvl w:ilvl="4" w:tplc="E4C2A360">
      <w:start w:val="1"/>
      <w:numFmt w:val="lowerLetter"/>
      <w:lvlText w:val="%5."/>
      <w:lvlJc w:val="left"/>
      <w:pPr>
        <w:tabs>
          <w:tab w:val="num" w:pos="3600"/>
        </w:tabs>
        <w:ind w:left="3600" w:hanging="360"/>
      </w:pPr>
      <w:rPr>
        <w:rFonts w:cs="Times New Roman"/>
      </w:rPr>
    </w:lvl>
    <w:lvl w:ilvl="5" w:tplc="1D745E62">
      <w:start w:val="1"/>
      <w:numFmt w:val="lowerRoman"/>
      <w:lvlText w:val="%6."/>
      <w:lvlJc w:val="right"/>
      <w:pPr>
        <w:tabs>
          <w:tab w:val="num" w:pos="4320"/>
        </w:tabs>
        <w:ind w:left="4320" w:hanging="180"/>
      </w:pPr>
      <w:rPr>
        <w:rFonts w:cs="Times New Roman"/>
      </w:rPr>
    </w:lvl>
    <w:lvl w:ilvl="6" w:tplc="6ECE60CA">
      <w:start w:val="1"/>
      <w:numFmt w:val="decimal"/>
      <w:lvlText w:val="%7."/>
      <w:lvlJc w:val="left"/>
      <w:pPr>
        <w:tabs>
          <w:tab w:val="num" w:pos="5040"/>
        </w:tabs>
        <w:ind w:left="5040" w:hanging="360"/>
      </w:pPr>
      <w:rPr>
        <w:rFonts w:cs="Times New Roman"/>
      </w:rPr>
    </w:lvl>
    <w:lvl w:ilvl="7" w:tplc="A2E6E150">
      <w:start w:val="1"/>
      <w:numFmt w:val="lowerLetter"/>
      <w:lvlText w:val="%8."/>
      <w:lvlJc w:val="left"/>
      <w:pPr>
        <w:tabs>
          <w:tab w:val="num" w:pos="5760"/>
        </w:tabs>
        <w:ind w:left="5760" w:hanging="360"/>
      </w:pPr>
      <w:rPr>
        <w:rFonts w:cs="Times New Roman"/>
      </w:rPr>
    </w:lvl>
    <w:lvl w:ilvl="8" w:tplc="64FA678C">
      <w:start w:val="1"/>
      <w:numFmt w:val="lowerRoman"/>
      <w:lvlText w:val="%9."/>
      <w:lvlJc w:val="right"/>
      <w:pPr>
        <w:tabs>
          <w:tab w:val="num" w:pos="6480"/>
        </w:tabs>
        <w:ind w:left="6480" w:hanging="180"/>
      </w:pPr>
      <w:rPr>
        <w:rFonts w:cs="Times New Roman"/>
      </w:rPr>
    </w:lvl>
  </w:abstractNum>
  <w:abstractNum w:abstractNumId="11">
    <w:nsid w:val="6CAC63CB"/>
    <w:multiLevelType w:val="hybridMultilevel"/>
    <w:tmpl w:val="80629080"/>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num w:numId="1">
    <w:abstractNumId w:val="3"/>
  </w:num>
  <w:num w:numId="2">
    <w:abstractNumId w:val="0"/>
  </w:num>
  <w:num w:numId="3">
    <w:abstractNumId w:val="1"/>
  </w:num>
  <w:num w:numId="4">
    <w:abstractNumId w:val="6"/>
  </w:num>
  <w:num w:numId="5">
    <w:abstractNumId w:val="2"/>
  </w:num>
  <w:num w:numId="6">
    <w:abstractNumId w:val="5"/>
  </w:num>
  <w:num w:numId="7">
    <w:abstractNumId w:val="7"/>
  </w:num>
  <w:num w:numId="8">
    <w:abstractNumId w:val="9"/>
  </w:num>
  <w:num w:numId="9">
    <w:abstractNumId w:val="4"/>
  </w:num>
  <w:num w:numId="10">
    <w:abstractNumId w:val="11"/>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1CE"/>
    <w:rsid w:val="0001202A"/>
    <w:rsid w:val="00132420"/>
    <w:rsid w:val="009411CE"/>
    <w:rsid w:val="00A11B7E"/>
    <w:rsid w:val="00B140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411CE"/>
    <w:pPr>
      <w:suppressAutoHyphens/>
      <w:spacing w:after="0" w:line="240" w:lineRule="auto"/>
    </w:pPr>
    <w:rPr>
      <w:rFonts w:ascii="Times New Roman" w:eastAsia="Times New Roman" w:hAnsi="Times New Roman" w:cs="Times New Roman"/>
      <w:sz w:val="24"/>
      <w:szCs w:val="24"/>
      <w:lang w:eastAsia="ar-SA"/>
    </w:rPr>
  </w:style>
  <w:style w:type="paragraph" w:styleId="Nadpis1">
    <w:name w:val="heading 1"/>
    <w:basedOn w:val="Normln"/>
    <w:next w:val="Normln"/>
    <w:link w:val="Nadpis1Char"/>
    <w:uiPriority w:val="99"/>
    <w:qFormat/>
    <w:rsid w:val="009411CE"/>
    <w:pPr>
      <w:keepNext/>
      <w:spacing w:before="240" w:after="60"/>
      <w:outlineLvl w:val="0"/>
    </w:pPr>
    <w:rPr>
      <w:rFonts w:ascii="Arial" w:hAnsi="Arial" w:cs="Arial"/>
      <w:b/>
      <w:bCs/>
      <w:kern w:val="1"/>
      <w:sz w:val="32"/>
      <w:szCs w:val="32"/>
    </w:rPr>
  </w:style>
  <w:style w:type="paragraph" w:styleId="Nadpis2">
    <w:name w:val="heading 2"/>
    <w:basedOn w:val="Normln"/>
    <w:next w:val="Normln"/>
    <w:link w:val="Nadpis2Char"/>
    <w:semiHidden/>
    <w:unhideWhenUsed/>
    <w:qFormat/>
    <w:rsid w:val="009411C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9">
    <w:name w:val="heading 9"/>
    <w:basedOn w:val="Normln"/>
    <w:next w:val="Normln"/>
    <w:link w:val="Nadpis9Char"/>
    <w:uiPriority w:val="99"/>
    <w:qFormat/>
    <w:rsid w:val="009411CE"/>
    <w:pPr>
      <w:keepNext/>
      <w:keepLines/>
      <w:spacing w:before="200"/>
      <w:outlineLvl w:val="8"/>
    </w:pPr>
    <w:rPr>
      <w:rFonts w:ascii="Cambria" w:eastAsia="MS Gothic"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9411CE"/>
    <w:rPr>
      <w:rFonts w:ascii="Arial" w:eastAsia="Times New Roman" w:hAnsi="Arial" w:cs="Arial"/>
      <w:b/>
      <w:bCs/>
      <w:kern w:val="1"/>
      <w:sz w:val="32"/>
      <w:szCs w:val="32"/>
      <w:lang w:eastAsia="ar-SA"/>
    </w:rPr>
  </w:style>
  <w:style w:type="character" w:customStyle="1" w:styleId="Nadpis2Char">
    <w:name w:val="Nadpis 2 Char"/>
    <w:basedOn w:val="Standardnpsmoodstavce"/>
    <w:link w:val="Nadpis2"/>
    <w:semiHidden/>
    <w:rsid w:val="009411CE"/>
    <w:rPr>
      <w:rFonts w:asciiTheme="majorHAnsi" w:eastAsiaTheme="majorEastAsia" w:hAnsiTheme="majorHAnsi" w:cstheme="majorBidi"/>
      <w:b/>
      <w:bCs/>
      <w:color w:val="4F81BD" w:themeColor="accent1"/>
      <w:sz w:val="26"/>
      <w:szCs w:val="26"/>
      <w:lang w:eastAsia="ar-SA"/>
    </w:rPr>
  </w:style>
  <w:style w:type="character" w:customStyle="1" w:styleId="Nadpis9Char">
    <w:name w:val="Nadpis 9 Char"/>
    <w:basedOn w:val="Standardnpsmoodstavce"/>
    <w:link w:val="Nadpis9"/>
    <w:uiPriority w:val="99"/>
    <w:rsid w:val="009411CE"/>
    <w:rPr>
      <w:rFonts w:ascii="Cambria" w:eastAsia="MS Gothic" w:hAnsi="Cambria" w:cs="Times New Roman"/>
      <w:i/>
      <w:iCs/>
      <w:color w:val="404040"/>
      <w:sz w:val="20"/>
      <w:szCs w:val="20"/>
      <w:lang w:eastAsia="ar-SA"/>
    </w:rPr>
  </w:style>
  <w:style w:type="paragraph" w:styleId="Odstavecseseznamem">
    <w:name w:val="List Paragraph"/>
    <w:basedOn w:val="Normln"/>
    <w:uiPriority w:val="34"/>
    <w:qFormat/>
    <w:rsid w:val="009411CE"/>
    <w:pPr>
      <w:suppressAutoHyphens w:val="0"/>
      <w:spacing w:after="200" w:line="276" w:lineRule="auto"/>
      <w:ind w:left="720"/>
      <w:contextualSpacing/>
    </w:pPr>
    <w:rPr>
      <w:rFonts w:ascii="Calibri" w:hAnsi="Calibri"/>
      <w:sz w:val="22"/>
      <w:szCs w:val="22"/>
      <w:lang w:eastAsia="en-US"/>
    </w:rPr>
  </w:style>
  <w:style w:type="paragraph" w:styleId="Zhlav">
    <w:name w:val="header"/>
    <w:basedOn w:val="Normln"/>
    <w:link w:val="ZhlavChar"/>
    <w:uiPriority w:val="99"/>
    <w:unhideWhenUsed/>
    <w:rsid w:val="009411CE"/>
    <w:pPr>
      <w:tabs>
        <w:tab w:val="center" w:pos="4536"/>
        <w:tab w:val="right" w:pos="9072"/>
      </w:tabs>
    </w:pPr>
  </w:style>
  <w:style w:type="character" w:customStyle="1" w:styleId="ZhlavChar">
    <w:name w:val="Záhlaví Char"/>
    <w:basedOn w:val="Standardnpsmoodstavce"/>
    <w:link w:val="Zhlav"/>
    <w:uiPriority w:val="99"/>
    <w:rsid w:val="009411CE"/>
    <w:rPr>
      <w:rFonts w:ascii="Times New Roman" w:eastAsia="Times New Roman" w:hAnsi="Times New Roman" w:cs="Times New Roman"/>
      <w:sz w:val="24"/>
      <w:szCs w:val="24"/>
      <w:lang w:eastAsia="ar-SA"/>
    </w:rPr>
  </w:style>
  <w:style w:type="paragraph" w:customStyle="1" w:styleId="AAALNEK">
    <w:name w:val="AAA_ČLÁNEK"/>
    <w:basedOn w:val="Normln"/>
    <w:uiPriority w:val="99"/>
    <w:rsid w:val="009411CE"/>
    <w:pPr>
      <w:tabs>
        <w:tab w:val="num" w:pos="644"/>
      </w:tabs>
      <w:spacing w:before="360" w:after="240"/>
      <w:jc w:val="both"/>
    </w:pPr>
    <w:rPr>
      <w:rFonts w:ascii="Helvetica" w:hAnsi="Helvetica"/>
      <w:b/>
      <w:caps/>
      <w:sz w:val="32"/>
    </w:rPr>
  </w:style>
  <w:style w:type="paragraph" w:customStyle="1" w:styleId="Firma">
    <w:name w:val="Firma"/>
    <w:basedOn w:val="Normln"/>
    <w:next w:val="Normln"/>
    <w:uiPriority w:val="99"/>
    <w:rsid w:val="009411CE"/>
    <w:pPr>
      <w:tabs>
        <w:tab w:val="left" w:pos="0"/>
        <w:tab w:val="left" w:pos="284"/>
        <w:tab w:val="left" w:pos="1701"/>
      </w:tabs>
      <w:suppressAutoHyphens w:val="0"/>
      <w:spacing w:before="60"/>
      <w:jc w:val="both"/>
    </w:pPr>
    <w:rPr>
      <w:b/>
      <w:szCs w:val="20"/>
      <w:lang w:eastAsia="cs-CZ"/>
    </w:rPr>
  </w:style>
  <w:style w:type="paragraph" w:customStyle="1" w:styleId="otzky">
    <w:name w:val="otázky"/>
    <w:basedOn w:val="Normln"/>
    <w:uiPriority w:val="99"/>
    <w:rsid w:val="009411CE"/>
    <w:pPr>
      <w:numPr>
        <w:numId w:val="2"/>
      </w:numPr>
      <w:suppressAutoHyphens w:val="0"/>
    </w:pPr>
    <w:rPr>
      <w:sz w:val="20"/>
      <w:szCs w:val="20"/>
      <w:lang w:eastAsia="cs-CZ"/>
    </w:rPr>
  </w:style>
  <w:style w:type="paragraph" w:styleId="Textbubliny">
    <w:name w:val="Balloon Text"/>
    <w:basedOn w:val="Normln"/>
    <w:link w:val="TextbublinyChar"/>
    <w:uiPriority w:val="99"/>
    <w:semiHidden/>
    <w:unhideWhenUsed/>
    <w:rsid w:val="009411CE"/>
    <w:rPr>
      <w:rFonts w:ascii="Tahoma" w:hAnsi="Tahoma" w:cs="Tahoma"/>
      <w:sz w:val="16"/>
      <w:szCs w:val="16"/>
    </w:rPr>
  </w:style>
  <w:style w:type="character" w:customStyle="1" w:styleId="TextbublinyChar">
    <w:name w:val="Text bubliny Char"/>
    <w:basedOn w:val="Standardnpsmoodstavce"/>
    <w:link w:val="Textbubliny"/>
    <w:uiPriority w:val="99"/>
    <w:semiHidden/>
    <w:rsid w:val="009411CE"/>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411CE"/>
    <w:pPr>
      <w:suppressAutoHyphens/>
      <w:spacing w:after="0" w:line="240" w:lineRule="auto"/>
    </w:pPr>
    <w:rPr>
      <w:rFonts w:ascii="Times New Roman" w:eastAsia="Times New Roman" w:hAnsi="Times New Roman" w:cs="Times New Roman"/>
      <w:sz w:val="24"/>
      <w:szCs w:val="24"/>
      <w:lang w:eastAsia="ar-SA"/>
    </w:rPr>
  </w:style>
  <w:style w:type="paragraph" w:styleId="Nadpis1">
    <w:name w:val="heading 1"/>
    <w:basedOn w:val="Normln"/>
    <w:next w:val="Normln"/>
    <w:link w:val="Nadpis1Char"/>
    <w:uiPriority w:val="99"/>
    <w:qFormat/>
    <w:rsid w:val="009411CE"/>
    <w:pPr>
      <w:keepNext/>
      <w:spacing w:before="240" w:after="60"/>
      <w:outlineLvl w:val="0"/>
    </w:pPr>
    <w:rPr>
      <w:rFonts w:ascii="Arial" w:hAnsi="Arial" w:cs="Arial"/>
      <w:b/>
      <w:bCs/>
      <w:kern w:val="1"/>
      <w:sz w:val="32"/>
      <w:szCs w:val="32"/>
    </w:rPr>
  </w:style>
  <w:style w:type="paragraph" w:styleId="Nadpis2">
    <w:name w:val="heading 2"/>
    <w:basedOn w:val="Normln"/>
    <w:next w:val="Normln"/>
    <w:link w:val="Nadpis2Char"/>
    <w:semiHidden/>
    <w:unhideWhenUsed/>
    <w:qFormat/>
    <w:rsid w:val="009411C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9">
    <w:name w:val="heading 9"/>
    <w:basedOn w:val="Normln"/>
    <w:next w:val="Normln"/>
    <w:link w:val="Nadpis9Char"/>
    <w:uiPriority w:val="99"/>
    <w:qFormat/>
    <w:rsid w:val="009411CE"/>
    <w:pPr>
      <w:keepNext/>
      <w:keepLines/>
      <w:spacing w:before="200"/>
      <w:outlineLvl w:val="8"/>
    </w:pPr>
    <w:rPr>
      <w:rFonts w:ascii="Cambria" w:eastAsia="MS Gothic"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9411CE"/>
    <w:rPr>
      <w:rFonts w:ascii="Arial" w:eastAsia="Times New Roman" w:hAnsi="Arial" w:cs="Arial"/>
      <w:b/>
      <w:bCs/>
      <w:kern w:val="1"/>
      <w:sz w:val="32"/>
      <w:szCs w:val="32"/>
      <w:lang w:eastAsia="ar-SA"/>
    </w:rPr>
  </w:style>
  <w:style w:type="character" w:customStyle="1" w:styleId="Nadpis2Char">
    <w:name w:val="Nadpis 2 Char"/>
    <w:basedOn w:val="Standardnpsmoodstavce"/>
    <w:link w:val="Nadpis2"/>
    <w:semiHidden/>
    <w:rsid w:val="009411CE"/>
    <w:rPr>
      <w:rFonts w:asciiTheme="majorHAnsi" w:eastAsiaTheme="majorEastAsia" w:hAnsiTheme="majorHAnsi" w:cstheme="majorBidi"/>
      <w:b/>
      <w:bCs/>
      <w:color w:val="4F81BD" w:themeColor="accent1"/>
      <w:sz w:val="26"/>
      <w:szCs w:val="26"/>
      <w:lang w:eastAsia="ar-SA"/>
    </w:rPr>
  </w:style>
  <w:style w:type="character" w:customStyle="1" w:styleId="Nadpis9Char">
    <w:name w:val="Nadpis 9 Char"/>
    <w:basedOn w:val="Standardnpsmoodstavce"/>
    <w:link w:val="Nadpis9"/>
    <w:uiPriority w:val="99"/>
    <w:rsid w:val="009411CE"/>
    <w:rPr>
      <w:rFonts w:ascii="Cambria" w:eastAsia="MS Gothic" w:hAnsi="Cambria" w:cs="Times New Roman"/>
      <w:i/>
      <w:iCs/>
      <w:color w:val="404040"/>
      <w:sz w:val="20"/>
      <w:szCs w:val="20"/>
      <w:lang w:eastAsia="ar-SA"/>
    </w:rPr>
  </w:style>
  <w:style w:type="paragraph" w:styleId="Odstavecseseznamem">
    <w:name w:val="List Paragraph"/>
    <w:basedOn w:val="Normln"/>
    <w:uiPriority w:val="34"/>
    <w:qFormat/>
    <w:rsid w:val="009411CE"/>
    <w:pPr>
      <w:suppressAutoHyphens w:val="0"/>
      <w:spacing w:after="200" w:line="276" w:lineRule="auto"/>
      <w:ind w:left="720"/>
      <w:contextualSpacing/>
    </w:pPr>
    <w:rPr>
      <w:rFonts w:ascii="Calibri" w:hAnsi="Calibri"/>
      <w:sz w:val="22"/>
      <w:szCs w:val="22"/>
      <w:lang w:eastAsia="en-US"/>
    </w:rPr>
  </w:style>
  <w:style w:type="paragraph" w:styleId="Zhlav">
    <w:name w:val="header"/>
    <w:basedOn w:val="Normln"/>
    <w:link w:val="ZhlavChar"/>
    <w:uiPriority w:val="99"/>
    <w:unhideWhenUsed/>
    <w:rsid w:val="009411CE"/>
    <w:pPr>
      <w:tabs>
        <w:tab w:val="center" w:pos="4536"/>
        <w:tab w:val="right" w:pos="9072"/>
      </w:tabs>
    </w:pPr>
  </w:style>
  <w:style w:type="character" w:customStyle="1" w:styleId="ZhlavChar">
    <w:name w:val="Záhlaví Char"/>
    <w:basedOn w:val="Standardnpsmoodstavce"/>
    <w:link w:val="Zhlav"/>
    <w:uiPriority w:val="99"/>
    <w:rsid w:val="009411CE"/>
    <w:rPr>
      <w:rFonts w:ascii="Times New Roman" w:eastAsia="Times New Roman" w:hAnsi="Times New Roman" w:cs="Times New Roman"/>
      <w:sz w:val="24"/>
      <w:szCs w:val="24"/>
      <w:lang w:eastAsia="ar-SA"/>
    </w:rPr>
  </w:style>
  <w:style w:type="paragraph" w:customStyle="1" w:styleId="AAALNEK">
    <w:name w:val="AAA_ČLÁNEK"/>
    <w:basedOn w:val="Normln"/>
    <w:uiPriority w:val="99"/>
    <w:rsid w:val="009411CE"/>
    <w:pPr>
      <w:tabs>
        <w:tab w:val="num" w:pos="644"/>
      </w:tabs>
      <w:spacing w:before="360" w:after="240"/>
      <w:jc w:val="both"/>
    </w:pPr>
    <w:rPr>
      <w:rFonts w:ascii="Helvetica" w:hAnsi="Helvetica"/>
      <w:b/>
      <w:caps/>
      <w:sz w:val="32"/>
    </w:rPr>
  </w:style>
  <w:style w:type="paragraph" w:customStyle="1" w:styleId="Firma">
    <w:name w:val="Firma"/>
    <w:basedOn w:val="Normln"/>
    <w:next w:val="Normln"/>
    <w:uiPriority w:val="99"/>
    <w:rsid w:val="009411CE"/>
    <w:pPr>
      <w:tabs>
        <w:tab w:val="left" w:pos="0"/>
        <w:tab w:val="left" w:pos="284"/>
        <w:tab w:val="left" w:pos="1701"/>
      </w:tabs>
      <w:suppressAutoHyphens w:val="0"/>
      <w:spacing w:before="60"/>
      <w:jc w:val="both"/>
    </w:pPr>
    <w:rPr>
      <w:b/>
      <w:szCs w:val="20"/>
      <w:lang w:eastAsia="cs-CZ"/>
    </w:rPr>
  </w:style>
  <w:style w:type="paragraph" w:customStyle="1" w:styleId="otzky">
    <w:name w:val="otázky"/>
    <w:basedOn w:val="Normln"/>
    <w:uiPriority w:val="99"/>
    <w:rsid w:val="009411CE"/>
    <w:pPr>
      <w:numPr>
        <w:numId w:val="2"/>
      </w:numPr>
      <w:suppressAutoHyphens w:val="0"/>
    </w:pPr>
    <w:rPr>
      <w:sz w:val="20"/>
      <w:szCs w:val="20"/>
      <w:lang w:eastAsia="cs-CZ"/>
    </w:rPr>
  </w:style>
  <w:style w:type="paragraph" w:styleId="Textbubliny">
    <w:name w:val="Balloon Text"/>
    <w:basedOn w:val="Normln"/>
    <w:link w:val="TextbublinyChar"/>
    <w:uiPriority w:val="99"/>
    <w:semiHidden/>
    <w:unhideWhenUsed/>
    <w:rsid w:val="009411CE"/>
    <w:rPr>
      <w:rFonts w:ascii="Tahoma" w:hAnsi="Tahoma" w:cs="Tahoma"/>
      <w:sz w:val="16"/>
      <w:szCs w:val="16"/>
    </w:rPr>
  </w:style>
  <w:style w:type="character" w:customStyle="1" w:styleId="TextbublinyChar">
    <w:name w:val="Text bubliny Char"/>
    <w:basedOn w:val="Standardnpsmoodstavce"/>
    <w:link w:val="Textbubliny"/>
    <w:uiPriority w:val="99"/>
    <w:semiHidden/>
    <w:rsid w:val="009411CE"/>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2545</Words>
  <Characters>15022</Characters>
  <Application>Microsoft Office Word</Application>
  <DocSecurity>4</DocSecurity>
  <Lines>125</Lines>
  <Paragraphs>35</Paragraphs>
  <ScaleCrop>false</ScaleCrop>
  <HeadingPairs>
    <vt:vector size="2" baseType="variant">
      <vt:variant>
        <vt:lpstr>Název</vt:lpstr>
      </vt:variant>
      <vt:variant>
        <vt:i4>1</vt:i4>
      </vt:variant>
    </vt:vector>
  </HeadingPairs>
  <TitlesOfParts>
    <vt:vector size="1" baseType="lpstr">
      <vt:lpstr/>
    </vt:vector>
  </TitlesOfParts>
  <Company>MV ČR</Company>
  <LinksUpToDate>false</LinksUpToDate>
  <CharactersWithSpaces>17532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MVCR</dc:creator>
  <cp:lastModifiedBy>MVCR</cp:lastModifiedBy>
  <cp:revision>2</cp:revision>
  <cp:lastPrinted>2017-02-22T09:02:00Z</cp:lastPrinted>
  <dcterms:created xsi:type="dcterms:W3CDTF">2017-02-22T09:03:00Z</dcterms:created>
  <dcterms:modified xsi:type="dcterms:W3CDTF">2017-02-22T09:03:00Z</dcterms:modified>
</cp:coreProperties>
</file>